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73" w:rsidRPr="00322D70" w:rsidRDefault="00514773" w:rsidP="00514773">
      <w:pPr>
        <w:pStyle w:val="Corpodetexto"/>
        <w:ind w:right="-15"/>
        <w:jc w:val="center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  <w:r w:rsidRPr="00322D70">
        <w:rPr>
          <w:rFonts w:ascii="Century Gothic" w:hAnsi="Century Gothic"/>
          <w:bCs/>
          <w:sz w:val="22"/>
          <w:szCs w:val="22"/>
        </w:rPr>
        <w:t xml:space="preserve">EDITAL </w:t>
      </w:r>
      <w:r w:rsidR="003B633B">
        <w:rPr>
          <w:rFonts w:ascii="Century Gothic" w:hAnsi="Century Gothic"/>
          <w:bCs/>
          <w:sz w:val="22"/>
          <w:szCs w:val="22"/>
        </w:rPr>
        <w:t xml:space="preserve">OU TERMO DE REFERÊNCIA PARA CONTRATAÇÃO DE </w:t>
      </w:r>
      <w:r w:rsidRPr="00322D70">
        <w:rPr>
          <w:rFonts w:ascii="Century Gothic" w:hAnsi="Century Gothic"/>
          <w:bCs/>
          <w:sz w:val="22"/>
          <w:szCs w:val="22"/>
        </w:rPr>
        <w:t>SERVIÇOS DE CONTABILIDADE</w:t>
      </w:r>
    </w:p>
    <w:p w:rsidR="007652AD" w:rsidRPr="00322D70" w:rsidRDefault="007652AD" w:rsidP="007652AD">
      <w:pPr>
        <w:pStyle w:val="Corpodetexto"/>
        <w:ind w:right="-15"/>
        <w:rPr>
          <w:rFonts w:ascii="Century Gothic" w:hAnsi="Century Gothic"/>
          <w:bCs/>
          <w:sz w:val="22"/>
          <w:szCs w:val="22"/>
        </w:rPr>
      </w:pPr>
    </w:p>
    <w:p w:rsidR="003B633B" w:rsidRDefault="00514773" w:rsidP="007652AD">
      <w:pPr>
        <w:pStyle w:val="Corpodetexto"/>
        <w:ind w:left="-15" w:right="-15"/>
        <w:jc w:val="center"/>
        <w:rPr>
          <w:rFonts w:ascii="Century Gothic" w:hAnsi="Century Gothic"/>
          <w:bCs/>
          <w:sz w:val="22"/>
          <w:szCs w:val="22"/>
        </w:rPr>
      </w:pPr>
      <w:r w:rsidRPr="00322D70">
        <w:rPr>
          <w:rFonts w:ascii="Century Gothic" w:hAnsi="Century Gothic"/>
          <w:bCs/>
          <w:sz w:val="22"/>
          <w:szCs w:val="22"/>
        </w:rPr>
        <w:t xml:space="preserve">EDITAL </w:t>
      </w:r>
      <w:r w:rsidR="003B633B">
        <w:rPr>
          <w:rFonts w:ascii="Century Gothic" w:hAnsi="Century Gothic"/>
          <w:bCs/>
          <w:sz w:val="22"/>
          <w:szCs w:val="22"/>
        </w:rPr>
        <w:t xml:space="preserve">OU TERMO DE REFERÊNCIA </w:t>
      </w:r>
      <w:r w:rsidRPr="00322D70">
        <w:rPr>
          <w:rFonts w:ascii="Century Gothic" w:hAnsi="Century Gothic"/>
          <w:bCs/>
          <w:sz w:val="22"/>
          <w:szCs w:val="22"/>
        </w:rPr>
        <w:t>Nº ______</w:t>
      </w:r>
      <w:r w:rsidR="0050762A" w:rsidRPr="00322D70">
        <w:rPr>
          <w:rFonts w:ascii="Century Gothic" w:hAnsi="Century Gothic"/>
          <w:bCs/>
          <w:sz w:val="22"/>
          <w:szCs w:val="22"/>
        </w:rPr>
        <w:t>/2021</w:t>
      </w:r>
      <w:r w:rsidR="007652AD" w:rsidRPr="00322D70">
        <w:rPr>
          <w:rFonts w:ascii="Century Gothic" w:hAnsi="Century Gothic"/>
          <w:bCs/>
          <w:sz w:val="22"/>
          <w:szCs w:val="22"/>
        </w:rPr>
        <w:t xml:space="preserve">     </w:t>
      </w:r>
    </w:p>
    <w:p w:rsidR="007652AD" w:rsidRPr="00322D70" w:rsidRDefault="007652AD" w:rsidP="007652AD">
      <w:pPr>
        <w:pStyle w:val="Corpodetexto"/>
        <w:ind w:left="-15" w:right="-15"/>
        <w:jc w:val="center"/>
        <w:rPr>
          <w:rFonts w:ascii="Century Gothic" w:hAnsi="Century Gothic"/>
          <w:bCs/>
          <w:sz w:val="22"/>
          <w:szCs w:val="22"/>
        </w:rPr>
      </w:pPr>
      <w:r w:rsidRPr="00322D70">
        <w:rPr>
          <w:rFonts w:ascii="Century Gothic" w:hAnsi="Century Gothic"/>
          <w:bCs/>
          <w:sz w:val="22"/>
          <w:szCs w:val="22"/>
        </w:rPr>
        <w:t xml:space="preserve">      PRESTAÇÃO DE SERVIÇOS</w:t>
      </w:r>
    </w:p>
    <w:p w:rsidR="007652AD" w:rsidRPr="00322D70" w:rsidRDefault="007652AD" w:rsidP="007652AD">
      <w:pPr>
        <w:pStyle w:val="Corpodetexto"/>
        <w:ind w:left="-15" w:right="-15"/>
        <w:jc w:val="center"/>
        <w:rPr>
          <w:rFonts w:ascii="Century Gothic" w:hAnsi="Century Gothic"/>
          <w:bCs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693EDA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A Caixa Escolar </w:t>
      </w:r>
      <w:r w:rsidR="00514773" w:rsidRPr="00322D70">
        <w:rPr>
          <w:rFonts w:ascii="Century Gothic" w:eastAsia="Calibri" w:hAnsi="Century Gothic"/>
          <w:sz w:val="22"/>
          <w:szCs w:val="22"/>
        </w:rPr>
        <w:t>_____________________________</w:t>
      </w:r>
      <w:r w:rsidRPr="00322D70">
        <w:rPr>
          <w:rFonts w:ascii="Century Gothic" w:eastAsia="Calibri" w:hAnsi="Century Gothic"/>
          <w:sz w:val="22"/>
          <w:szCs w:val="22"/>
        </w:rPr>
        <w:t xml:space="preserve">, inscrita no CNPJ n.º </w:t>
      </w:r>
      <w:r w:rsidR="00514773" w:rsidRPr="00322D70">
        <w:rPr>
          <w:rFonts w:ascii="Century Gothic" w:eastAsia="Calibri" w:hAnsi="Century Gothic"/>
          <w:sz w:val="22"/>
          <w:szCs w:val="22"/>
        </w:rPr>
        <w:t>_____________________________</w:t>
      </w:r>
      <w:r w:rsidRPr="00322D70">
        <w:rPr>
          <w:rFonts w:ascii="Century Gothic" w:eastAsia="Calibri" w:hAnsi="Century Gothic"/>
          <w:sz w:val="22"/>
          <w:szCs w:val="22"/>
        </w:rPr>
        <w:t xml:space="preserve">, localizada na </w:t>
      </w:r>
      <w:r w:rsidR="00514773" w:rsidRPr="00322D70">
        <w:rPr>
          <w:rFonts w:ascii="Century Gothic" w:eastAsia="Calibri" w:hAnsi="Century Gothic"/>
          <w:sz w:val="22"/>
          <w:szCs w:val="22"/>
        </w:rPr>
        <w:t>_______________________</w:t>
      </w:r>
      <w:r w:rsidR="00514773" w:rsidRPr="00322D70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 Bairro </w:t>
      </w:r>
      <w:r w:rsidR="00514773" w:rsidRPr="00322D70">
        <w:rPr>
          <w:rFonts w:ascii="Century Gothic" w:hAnsi="Century Gothic"/>
          <w:color w:val="000000"/>
          <w:sz w:val="22"/>
          <w:szCs w:val="22"/>
        </w:rPr>
        <w:t>____________________,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 Município </w:t>
      </w:r>
      <w:r w:rsidR="00514773" w:rsidRPr="00322D70">
        <w:rPr>
          <w:rFonts w:ascii="Century Gothic" w:hAnsi="Century Gothic"/>
          <w:color w:val="000000"/>
          <w:sz w:val="22"/>
          <w:szCs w:val="22"/>
        </w:rPr>
        <w:t>_____________________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322D70">
        <w:rPr>
          <w:rFonts w:ascii="Century Gothic" w:eastAsia="Calibri" w:hAnsi="Century Gothic"/>
          <w:sz w:val="22"/>
          <w:szCs w:val="22"/>
        </w:rPr>
        <w:t xml:space="preserve">em conformidade com o Decreto n°45.085/2009 e a Resolução SEE n° 3670/2017 e Resolução SEE n.º 3741/2018, torna público que realizará processo licitatório na modalidade (X) Convite ( ) Tomada de Preços ( ) Concorrência, regido pelo Regulamento Próprio de Licitação da Caixa Escolar e convida os interessados a apresentarem documentação de habilitação e proposta comercial </w:t>
      </w:r>
      <w:r w:rsidR="00514773" w:rsidRPr="00322D70">
        <w:rPr>
          <w:rFonts w:ascii="Century Gothic" w:eastAsia="Calibri" w:hAnsi="Century Gothic"/>
          <w:sz w:val="22"/>
          <w:szCs w:val="22"/>
        </w:rPr>
        <w:t>para execução de serviços contábeis, relacionados no objeto</w:t>
      </w:r>
      <w:r w:rsidR="00322D70">
        <w:rPr>
          <w:rFonts w:ascii="Century Gothic" w:eastAsia="Calibri" w:hAnsi="Century Gothic"/>
          <w:sz w:val="22"/>
          <w:szCs w:val="22"/>
        </w:rPr>
        <w:t xml:space="preserve"> abaixo, mediante condições</w:t>
      </w:r>
      <w:r w:rsidRPr="00322D70">
        <w:rPr>
          <w:rFonts w:ascii="Century Gothic" w:eastAsia="Calibri" w:hAnsi="Century Gothic"/>
          <w:sz w:val="22"/>
          <w:szCs w:val="22"/>
        </w:rPr>
        <w:t>: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OBJETO:</w:t>
      </w:r>
    </w:p>
    <w:p w:rsidR="007652AD" w:rsidRDefault="00FC12AF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Constitui objeto da</w:t>
      </w:r>
      <w:r w:rsidR="00AA62B9" w:rsidRPr="00322D70">
        <w:rPr>
          <w:rFonts w:ascii="Century Gothic" w:eastAsia="Calibri" w:hAnsi="Century Gothic"/>
          <w:sz w:val="22"/>
          <w:szCs w:val="22"/>
        </w:rPr>
        <w:t xml:space="preserve"> </w:t>
      </w:r>
      <w:r w:rsidR="007652AD" w:rsidRPr="00322D70">
        <w:rPr>
          <w:rFonts w:ascii="Century Gothic" w:eastAsia="Calibri" w:hAnsi="Century Gothic"/>
          <w:sz w:val="22"/>
          <w:szCs w:val="22"/>
        </w:rPr>
        <w:t>presente</w:t>
      </w:r>
      <w:r w:rsidRPr="00322D70">
        <w:rPr>
          <w:rFonts w:ascii="Century Gothic" w:eastAsia="Calibri" w:hAnsi="Century Gothic"/>
          <w:sz w:val="22"/>
          <w:szCs w:val="22"/>
        </w:rPr>
        <w:t xml:space="preserve"> contratação </w:t>
      </w:r>
      <w:r w:rsidRPr="00322D70">
        <w:rPr>
          <w:rFonts w:ascii="Century Gothic" w:eastAsia="Calibri" w:hAnsi="Century Gothic"/>
          <w:b/>
          <w:sz w:val="22"/>
          <w:szCs w:val="22"/>
        </w:rPr>
        <w:t>por meio do</w:t>
      </w:r>
      <w:r w:rsidR="007652AD" w:rsidRPr="00322D70">
        <w:rPr>
          <w:rFonts w:ascii="Century Gothic" w:eastAsia="Calibri" w:hAnsi="Century Gothic"/>
          <w:b/>
          <w:sz w:val="22"/>
          <w:szCs w:val="22"/>
        </w:rPr>
        <w:t xml:space="preserve"> processo licitatório</w:t>
      </w:r>
      <w:r w:rsidRPr="00322D70">
        <w:rPr>
          <w:rFonts w:ascii="Century Gothic" w:eastAsia="Calibri" w:hAnsi="Century Gothic"/>
          <w:b/>
          <w:sz w:val="22"/>
          <w:szCs w:val="22"/>
        </w:rPr>
        <w:t xml:space="preserve"> ou dispensa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a</w:t>
      </w:r>
      <w:r w:rsidR="00514773" w:rsidRPr="00322D70">
        <w:rPr>
          <w:rFonts w:ascii="Century Gothic" w:eastAsia="Calibri" w:hAnsi="Century Gothic"/>
          <w:sz w:val="22"/>
          <w:szCs w:val="22"/>
        </w:rPr>
        <w:t xml:space="preserve"> contratação de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prestação de serviços </w:t>
      </w:r>
      <w:r w:rsidR="00514773" w:rsidRPr="00322D70">
        <w:rPr>
          <w:rFonts w:ascii="Century Gothic" w:eastAsia="Calibri" w:hAnsi="Century Gothic"/>
          <w:sz w:val="22"/>
          <w:szCs w:val="22"/>
        </w:rPr>
        <w:t xml:space="preserve">contábeis </w:t>
      </w:r>
      <w:r w:rsidR="0007672B">
        <w:rPr>
          <w:rFonts w:ascii="Century Gothic" w:eastAsia="Calibri" w:hAnsi="Century Gothic"/>
          <w:sz w:val="22"/>
          <w:szCs w:val="22"/>
        </w:rPr>
        <w:t xml:space="preserve">de Pessoa Jurídica ou Profissional Autônomo para </w:t>
      </w:r>
      <w:r w:rsidR="00514773" w:rsidRPr="00322D70">
        <w:rPr>
          <w:rFonts w:ascii="Century Gothic" w:eastAsia="Calibri" w:hAnsi="Century Gothic"/>
          <w:sz w:val="22"/>
          <w:szCs w:val="22"/>
        </w:rPr>
        <w:t xml:space="preserve">elaboração de: Rais, DCTF, ECF Fiscal, </w:t>
      </w:r>
      <w:r w:rsidR="004F5255" w:rsidRPr="00322D70">
        <w:rPr>
          <w:rFonts w:ascii="Century Gothic" w:eastAsia="Calibri" w:hAnsi="Century Gothic"/>
          <w:sz w:val="22"/>
          <w:szCs w:val="22"/>
        </w:rPr>
        <w:t xml:space="preserve">E-Social, </w:t>
      </w:r>
      <w:r w:rsidR="00322D70" w:rsidRPr="00322D70">
        <w:rPr>
          <w:rFonts w:ascii="Century Gothic" w:eastAsia="Calibri" w:hAnsi="Century Gothic"/>
          <w:sz w:val="22"/>
          <w:szCs w:val="22"/>
        </w:rPr>
        <w:t xml:space="preserve">GFIPs, </w:t>
      </w:r>
      <w:r w:rsidR="00971132">
        <w:rPr>
          <w:rFonts w:ascii="Century Gothic" w:eastAsia="Calibri" w:hAnsi="Century Gothic"/>
          <w:sz w:val="22"/>
          <w:szCs w:val="22"/>
        </w:rPr>
        <w:t xml:space="preserve">DIRF, </w:t>
      </w:r>
      <w:r w:rsidR="00322D70" w:rsidRPr="00322D70">
        <w:rPr>
          <w:rFonts w:ascii="Century Gothic" w:eastAsia="Calibri" w:hAnsi="Century Gothic"/>
          <w:sz w:val="22"/>
          <w:szCs w:val="22"/>
        </w:rPr>
        <w:t xml:space="preserve">regularização de situação fiscal para emissão de CND Federal, registros de atas, regulamentos e estatuto em Cartórios e regularização de CNPJ e demais serviços fiscais e contábeis que uma entidade para fins não econômicos necessitar para estar em dia com suas obrigações fiscais e tributárias. </w:t>
      </w:r>
    </w:p>
    <w:p w:rsidR="00136412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3B633B" w:rsidRDefault="003B633B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I - </w:t>
      </w:r>
      <w:r w:rsidR="00136412">
        <w:rPr>
          <w:rFonts w:ascii="Century Gothic" w:eastAsia="Calibri" w:hAnsi="Century Gothic"/>
          <w:sz w:val="22"/>
          <w:szCs w:val="22"/>
        </w:rPr>
        <w:t xml:space="preserve">Em caso de processo de </w:t>
      </w:r>
      <w:r>
        <w:rPr>
          <w:rFonts w:ascii="Century Gothic" w:eastAsia="Calibri" w:hAnsi="Century Gothic"/>
          <w:sz w:val="22"/>
          <w:szCs w:val="22"/>
        </w:rPr>
        <w:t>dispensa a Caixa Escolar deverá fazer o procedimento de acordo com este Termo de Referência, que servirá com base para instruir o processo de contratação dos serviços contábeis.</w:t>
      </w:r>
    </w:p>
    <w:p w:rsidR="00EC0535" w:rsidRDefault="00EC0535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EC0535" w:rsidRPr="00322D70" w:rsidRDefault="003B633B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II - </w:t>
      </w:r>
      <w:r w:rsidR="00EC0535">
        <w:rPr>
          <w:rFonts w:ascii="Century Gothic" w:eastAsia="Calibri" w:hAnsi="Century Gothic"/>
          <w:sz w:val="22"/>
          <w:szCs w:val="22"/>
        </w:rPr>
        <w:t>Demais serviços poderão fazer parte do rol acima, dependendo de novas exigências fiscais, sociais e tributárias que novas leis poderão exigir.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RECURSOS FINANCEIROS: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Os recursos para prestação de serviços do objeto acima descrito estão assegurados e são originários de:</w:t>
      </w:r>
    </w:p>
    <w:p w:rsidR="007652AD" w:rsidRPr="00322D70" w:rsidRDefault="00A376A8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77800" cy="15430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77800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220" w:rsidRDefault="009B6220" w:rsidP="00765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13.8pt;width:14pt;height:12.15p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" fillcolor="window" strokeweight=".5pt">
                <v:path arrowok="t"/>
                <v:textbox>
                  <w:txbxContent>
                    <w:p w:rsidR="009B6220" w:rsidRDefault="009B6220" w:rsidP="007652AD"/>
                  </w:txbxContent>
                </v:textbox>
                <w10:wrap anchorx="margin"/>
              </v:shape>
            </w:pict>
          </mc:Fallback>
        </mc:AlternateContent>
      </w:r>
    </w:p>
    <w:p w:rsidR="007652AD" w:rsidRPr="00322D70" w:rsidRDefault="007652AD" w:rsidP="007652AD">
      <w:pPr>
        <w:spacing w:line="360" w:lineRule="auto"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       RDA – Recursos Diretamente Arrecadados</w:t>
      </w:r>
    </w:p>
    <w:p w:rsidR="007652AD" w:rsidRPr="00322D70" w:rsidRDefault="00A376A8" w:rsidP="007652AD">
      <w:pPr>
        <w:spacing w:line="360" w:lineRule="auto"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77800" cy="15430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77800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220" w:rsidRDefault="009B6220" w:rsidP="00765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0;margin-top:20.9pt;width:14pt;height:12.1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" fillcolor="window" strokeweight=".5pt">
                <v:path arrowok="t"/>
                <v:textbox>
                  <w:txbxContent>
                    <w:p w:rsidR="009B6220" w:rsidRDefault="009B6220" w:rsidP="007652A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Calibri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7800" cy="19558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9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220" w:rsidRPr="00A472FA" w:rsidRDefault="009B6220" w:rsidP="007652A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0;margin-top:.35pt;width:14pt;height:1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" fillcolor="white [3201]" strokeweight=".5pt">
                <v:path arrowok="t"/>
                <v:textbox>
                  <w:txbxContent>
                    <w:p w:rsidR="009B6220" w:rsidRPr="00A472FA" w:rsidRDefault="009B6220" w:rsidP="007652A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      </w:t>
      </w:r>
      <w:r w:rsidR="00322D70" w:rsidRPr="00322D70">
        <w:rPr>
          <w:rFonts w:ascii="Century Gothic" w:eastAsia="Calibri" w:hAnsi="Century Gothic"/>
          <w:sz w:val="22"/>
          <w:szCs w:val="22"/>
        </w:rPr>
        <w:t>SEE/MG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: Termo de Compromisso nº </w:t>
      </w:r>
      <w:r w:rsidR="00322D70" w:rsidRPr="00322D70">
        <w:rPr>
          <w:rFonts w:ascii="Century Gothic" w:eastAsia="Calibri" w:hAnsi="Century Gothic"/>
          <w:sz w:val="22"/>
          <w:szCs w:val="22"/>
        </w:rPr>
        <w:t>_________</w:t>
      </w:r>
    </w:p>
    <w:p w:rsidR="007652AD" w:rsidRPr="00322D70" w:rsidRDefault="007652AD" w:rsidP="007652AD">
      <w:pPr>
        <w:spacing w:line="360" w:lineRule="auto"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        Outras Fontes:______________(especificar)</w:t>
      </w:r>
    </w:p>
    <w:p w:rsidR="007652AD" w:rsidRPr="00322D70" w:rsidRDefault="007652AD" w:rsidP="007652AD">
      <w:pPr>
        <w:spacing w:line="360" w:lineRule="auto"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1. ENTREGA DOS ENVELOPES DE PROPOSTA COMERCIA</w:t>
      </w:r>
      <w:r w:rsidR="003B633B">
        <w:rPr>
          <w:rFonts w:ascii="Century Gothic" w:eastAsia="Calibri" w:hAnsi="Century Gothic"/>
          <w:sz w:val="22"/>
          <w:szCs w:val="22"/>
        </w:rPr>
        <w:t>L E DOCUMENTAÇÃO DE HABILITAÇÃO PARA PROCESSO DE LICITAÇÃO OU PROCESSO DE DISPENSA.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1.1. Os envelopes “Proposta Comercial” e “Documentação de Habilitação” deverão ser entregues lacrados à Comissão de Licitação conforme endereço, dia e horário especificados abaixo.</w:t>
      </w:r>
    </w:p>
    <w:p w:rsidR="007652AD" w:rsidRPr="00322D70" w:rsidRDefault="007652AD" w:rsidP="007652AD">
      <w:pPr>
        <w:pStyle w:val="PargrafodaLista"/>
        <w:ind w:left="420"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 xml:space="preserve">LOCAL: ESCOLA ESTADUAL </w:t>
      </w:r>
      <w:r w:rsidR="0007672B">
        <w:rPr>
          <w:rFonts w:ascii="Century Gothic" w:hAnsi="Century Gothic"/>
          <w:sz w:val="22"/>
          <w:szCs w:val="22"/>
        </w:rPr>
        <w:t>____________________________________</w:t>
      </w: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color w:val="000000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ENDEREÇO:</w:t>
      </w:r>
      <w:r w:rsidR="0007672B">
        <w:rPr>
          <w:rFonts w:ascii="Century Gothic" w:hAnsi="Century Gothic"/>
          <w:sz w:val="22"/>
          <w:szCs w:val="22"/>
        </w:rPr>
        <w:t xml:space="preserve"> Rua</w:t>
      </w:r>
      <w:r w:rsidRPr="00322D70">
        <w:rPr>
          <w:rFonts w:ascii="Century Gothic" w:hAnsi="Century Gothic"/>
          <w:sz w:val="22"/>
          <w:szCs w:val="22"/>
        </w:rPr>
        <w:t xml:space="preserve"> </w:t>
      </w:r>
      <w:r w:rsidR="0007672B">
        <w:rPr>
          <w:rFonts w:ascii="Century Gothic" w:hAnsi="Century Gothic"/>
          <w:color w:val="000000"/>
          <w:sz w:val="22"/>
          <w:szCs w:val="22"/>
        </w:rPr>
        <w:t>_______________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Nº </w:t>
      </w:r>
      <w:r w:rsidR="0007672B">
        <w:rPr>
          <w:rFonts w:ascii="Century Gothic" w:hAnsi="Century Gothic"/>
          <w:color w:val="000000"/>
          <w:sz w:val="22"/>
          <w:szCs w:val="22"/>
        </w:rPr>
        <w:t>_____________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 – BAIRRO: </w:t>
      </w:r>
      <w:r w:rsidR="0007672B">
        <w:rPr>
          <w:rFonts w:ascii="Century Gothic" w:hAnsi="Century Gothic"/>
          <w:color w:val="000000"/>
          <w:sz w:val="22"/>
          <w:szCs w:val="22"/>
        </w:rPr>
        <w:t>_________________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color w:val="000000"/>
          <w:sz w:val="22"/>
          <w:szCs w:val="22"/>
        </w:rPr>
        <w:t xml:space="preserve">MUNICÍPIO </w:t>
      </w:r>
      <w:r w:rsidR="0007672B">
        <w:rPr>
          <w:rFonts w:ascii="Century Gothic" w:hAnsi="Century Gothic"/>
          <w:color w:val="000000"/>
          <w:sz w:val="22"/>
          <w:szCs w:val="22"/>
        </w:rPr>
        <w:t>___________________________________</w:t>
      </w:r>
      <w:r w:rsidRPr="00322D70">
        <w:rPr>
          <w:rFonts w:ascii="Century Gothic" w:hAnsi="Century Gothic"/>
          <w:color w:val="000000"/>
          <w:sz w:val="22"/>
          <w:szCs w:val="22"/>
        </w:rPr>
        <w:t xml:space="preserve"> /MG</w:t>
      </w: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ATÉ A DATA: ______/______/___________</w:t>
      </w: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HORÁRIO: Até às: ____________h</w:t>
      </w:r>
    </w:p>
    <w:p w:rsidR="007652AD" w:rsidRPr="00322D70" w:rsidRDefault="007652AD" w:rsidP="0076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sz w:val="22"/>
          <w:szCs w:val="22"/>
        </w:rPr>
      </w:pPr>
    </w:p>
    <w:p w:rsidR="007652AD" w:rsidRPr="00322D70" w:rsidRDefault="007652AD" w:rsidP="007652AD">
      <w:pPr>
        <w:ind w:left="705" w:hanging="705"/>
        <w:jc w:val="both"/>
        <w:rPr>
          <w:rFonts w:ascii="Century Gothic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1.2 - Os envelopes deverão, ainda, indicar em sua parte externa e frontal os seguintes dizeres:</w:t>
      </w:r>
    </w:p>
    <w:p w:rsidR="007652AD" w:rsidRPr="00322D70" w:rsidRDefault="007652AD" w:rsidP="003136E9">
      <w:pPr>
        <w:pBdr>
          <w:top w:val="single" w:sz="4" w:space="0" w:color="auto"/>
          <w:left w:val="single" w:sz="4" w:space="13" w:color="auto"/>
          <w:bottom w:val="single" w:sz="4" w:space="15" w:color="auto"/>
          <w:right w:val="single" w:sz="4" w:space="4" w:color="auto"/>
        </w:pBdr>
        <w:ind w:left="283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 xml:space="preserve">CAIXA ESCOLAR: </w:t>
      </w:r>
      <w:r w:rsidR="0007672B">
        <w:rPr>
          <w:rFonts w:ascii="Century Gothic" w:hAnsi="Century Gothic"/>
          <w:sz w:val="22"/>
          <w:szCs w:val="22"/>
        </w:rPr>
        <w:t>______________________________________</w:t>
      </w:r>
    </w:p>
    <w:p w:rsidR="007652AD" w:rsidRPr="00322D70" w:rsidRDefault="007652AD" w:rsidP="003136E9">
      <w:pPr>
        <w:pBdr>
          <w:top w:val="single" w:sz="4" w:space="0" w:color="auto"/>
          <w:left w:val="single" w:sz="4" w:space="13" w:color="auto"/>
          <w:bottom w:val="single" w:sz="4" w:space="15" w:color="auto"/>
          <w:right w:val="single" w:sz="4" w:space="4" w:color="auto"/>
        </w:pBdr>
        <w:ind w:left="283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PROCESSO DE LICITAÇÃO</w:t>
      </w:r>
      <w:r w:rsidR="003B633B">
        <w:rPr>
          <w:rFonts w:ascii="Century Gothic" w:hAnsi="Century Gothic"/>
          <w:sz w:val="22"/>
          <w:szCs w:val="22"/>
        </w:rPr>
        <w:t xml:space="preserve"> OU DISPENSA</w:t>
      </w:r>
      <w:r w:rsidR="0007672B">
        <w:rPr>
          <w:rFonts w:ascii="Century Gothic" w:hAnsi="Century Gothic"/>
          <w:sz w:val="22"/>
          <w:szCs w:val="22"/>
        </w:rPr>
        <w:t xml:space="preserve"> </w:t>
      </w:r>
      <w:r w:rsidRPr="00322D70">
        <w:rPr>
          <w:rFonts w:ascii="Century Gothic" w:hAnsi="Century Gothic"/>
          <w:sz w:val="22"/>
          <w:szCs w:val="22"/>
        </w:rPr>
        <w:t xml:space="preserve">Nº </w:t>
      </w:r>
      <w:r w:rsidR="0007672B">
        <w:rPr>
          <w:rFonts w:ascii="Century Gothic" w:hAnsi="Century Gothic"/>
          <w:sz w:val="22"/>
          <w:szCs w:val="22"/>
        </w:rPr>
        <w:t>____________</w:t>
      </w:r>
      <w:r w:rsidRPr="00322D70">
        <w:rPr>
          <w:rFonts w:ascii="Century Gothic" w:hAnsi="Century Gothic"/>
          <w:sz w:val="22"/>
          <w:szCs w:val="22"/>
        </w:rPr>
        <w:t>/</w:t>
      </w:r>
      <w:r w:rsidR="0007672B">
        <w:rPr>
          <w:rFonts w:ascii="Century Gothic" w:hAnsi="Century Gothic"/>
          <w:sz w:val="22"/>
          <w:szCs w:val="22"/>
        </w:rPr>
        <w:t>_____________</w:t>
      </w:r>
    </w:p>
    <w:p w:rsidR="007652AD" w:rsidRPr="00322D70" w:rsidRDefault="007652AD" w:rsidP="003136E9">
      <w:pPr>
        <w:pBdr>
          <w:top w:val="single" w:sz="4" w:space="0" w:color="auto"/>
          <w:left w:val="single" w:sz="4" w:space="13" w:color="auto"/>
          <w:bottom w:val="single" w:sz="4" w:space="15" w:color="auto"/>
          <w:right w:val="single" w:sz="4" w:space="4" w:color="auto"/>
        </w:pBdr>
        <w:ind w:left="283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b/>
          <w:sz w:val="22"/>
          <w:szCs w:val="22"/>
        </w:rPr>
        <w:t>ENVELOPE Nº 1</w:t>
      </w:r>
      <w:r w:rsidRPr="00322D70">
        <w:rPr>
          <w:rFonts w:ascii="Century Gothic" w:hAnsi="Century Gothic"/>
          <w:sz w:val="22"/>
          <w:szCs w:val="22"/>
        </w:rPr>
        <w:t xml:space="preserve"> - PROPOSTA COMERCIAL</w:t>
      </w:r>
    </w:p>
    <w:p w:rsidR="007652AD" w:rsidRPr="00322D70" w:rsidRDefault="007652AD" w:rsidP="003136E9">
      <w:pPr>
        <w:pBdr>
          <w:top w:val="single" w:sz="4" w:space="0" w:color="auto"/>
          <w:left w:val="single" w:sz="4" w:space="13" w:color="auto"/>
          <w:bottom w:val="single" w:sz="4" w:space="15" w:color="auto"/>
          <w:right w:val="single" w:sz="4" w:space="4" w:color="auto"/>
        </w:pBdr>
        <w:ind w:left="283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PROPONENTE: _____________________________________________________________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tbl>
      <w:tblPr>
        <w:tblW w:w="88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4"/>
      </w:tblGrid>
      <w:tr w:rsidR="007652AD" w:rsidRPr="00322D70" w:rsidTr="003136E9">
        <w:trPr>
          <w:trHeight w:val="1117"/>
        </w:trPr>
        <w:tc>
          <w:tcPr>
            <w:tcW w:w="8854" w:type="dxa"/>
          </w:tcPr>
          <w:p w:rsidR="007652AD" w:rsidRPr="00322D70" w:rsidRDefault="007652AD" w:rsidP="003136E9">
            <w:pPr>
              <w:jc w:val="both"/>
              <w:rPr>
                <w:rFonts w:ascii="Century Gothic" w:hAnsi="Century Gothic"/>
              </w:rPr>
            </w:pPr>
            <w:r w:rsidRPr="00322D70">
              <w:rPr>
                <w:rFonts w:ascii="Century Gothic" w:hAnsi="Century Gothic"/>
                <w:sz w:val="22"/>
                <w:szCs w:val="22"/>
              </w:rPr>
              <w:t xml:space="preserve">CAIXA ESCOLAR: </w:t>
            </w:r>
            <w:r w:rsidR="0007672B">
              <w:rPr>
                <w:rFonts w:ascii="Century Gothic" w:hAnsi="Century Gothic"/>
                <w:sz w:val="22"/>
                <w:szCs w:val="22"/>
              </w:rPr>
              <w:t>________________________________________________</w:t>
            </w:r>
          </w:p>
          <w:p w:rsidR="0007672B" w:rsidRPr="00322D70" w:rsidRDefault="007652AD" w:rsidP="003136E9">
            <w:pPr>
              <w:jc w:val="both"/>
              <w:rPr>
                <w:rFonts w:ascii="Century Gothic" w:hAnsi="Century Gothic"/>
              </w:rPr>
            </w:pPr>
            <w:r w:rsidRPr="00322D70">
              <w:rPr>
                <w:rFonts w:ascii="Century Gothic" w:hAnsi="Century Gothic"/>
                <w:sz w:val="22"/>
                <w:szCs w:val="22"/>
              </w:rPr>
              <w:t xml:space="preserve">PROCESSO DE LICITAÇÃO </w:t>
            </w:r>
            <w:r w:rsidR="003B633B">
              <w:rPr>
                <w:rFonts w:ascii="Century Gothic" w:hAnsi="Century Gothic"/>
                <w:sz w:val="22"/>
                <w:szCs w:val="22"/>
              </w:rPr>
              <w:t xml:space="preserve">OU DISPENSA </w:t>
            </w:r>
            <w:r w:rsidRPr="00322D70">
              <w:rPr>
                <w:rFonts w:ascii="Century Gothic" w:hAnsi="Century Gothic"/>
                <w:sz w:val="22"/>
                <w:szCs w:val="22"/>
              </w:rPr>
              <w:t xml:space="preserve">Nº </w:t>
            </w:r>
            <w:r w:rsidR="0007672B">
              <w:rPr>
                <w:rFonts w:ascii="Century Gothic" w:hAnsi="Century Gothic"/>
                <w:sz w:val="22"/>
                <w:szCs w:val="22"/>
              </w:rPr>
              <w:t>__________</w:t>
            </w:r>
            <w:r w:rsidRPr="00322D70">
              <w:rPr>
                <w:rFonts w:ascii="Century Gothic" w:hAnsi="Century Gothic"/>
                <w:sz w:val="22"/>
                <w:szCs w:val="22"/>
              </w:rPr>
              <w:t>/</w:t>
            </w:r>
            <w:r w:rsidR="0007672B">
              <w:rPr>
                <w:rFonts w:ascii="Century Gothic" w:hAnsi="Century Gothic"/>
                <w:sz w:val="22"/>
                <w:szCs w:val="22"/>
              </w:rPr>
              <w:t>__________</w:t>
            </w:r>
          </w:p>
          <w:p w:rsidR="007652AD" w:rsidRPr="00322D70" w:rsidRDefault="007652AD" w:rsidP="003136E9">
            <w:pPr>
              <w:jc w:val="both"/>
              <w:rPr>
                <w:rFonts w:ascii="Century Gothic" w:hAnsi="Century Gothic"/>
              </w:rPr>
            </w:pPr>
            <w:r w:rsidRPr="00322D70">
              <w:rPr>
                <w:rFonts w:ascii="Century Gothic" w:hAnsi="Century Gothic"/>
                <w:b/>
                <w:sz w:val="22"/>
                <w:szCs w:val="22"/>
              </w:rPr>
              <w:t>ENVELOPE Nº 2</w:t>
            </w:r>
            <w:r w:rsidRPr="00322D70">
              <w:rPr>
                <w:rFonts w:ascii="Century Gothic" w:hAnsi="Century Gothic"/>
                <w:sz w:val="22"/>
                <w:szCs w:val="22"/>
              </w:rPr>
              <w:t xml:space="preserve"> - DOCUMENTOS DE HABILITAÇÃO</w:t>
            </w:r>
          </w:p>
          <w:p w:rsidR="007652AD" w:rsidRPr="00322D70" w:rsidRDefault="007652AD" w:rsidP="003136E9">
            <w:pPr>
              <w:jc w:val="both"/>
              <w:rPr>
                <w:rFonts w:ascii="Century Gothic" w:hAnsi="Century Gothic"/>
              </w:rPr>
            </w:pPr>
            <w:r w:rsidRPr="00322D70">
              <w:rPr>
                <w:rFonts w:ascii="Century Gothic" w:hAnsi="Century Gothic"/>
                <w:sz w:val="22"/>
                <w:szCs w:val="22"/>
              </w:rPr>
              <w:t>PROPONENTE: _____________________________________________________________</w:t>
            </w:r>
          </w:p>
        </w:tc>
      </w:tr>
    </w:tbl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2. FORMA DE APRESENTAÇÃO DA PROPOSTA COMERCIAL E DOCUMENTOS DE HABILITAÇÃO.</w:t>
      </w:r>
    </w:p>
    <w:p w:rsidR="008F0978" w:rsidRPr="00322D70" w:rsidRDefault="008F0978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EC0535" w:rsidRDefault="005D4F9B" w:rsidP="005D4F9B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2.1. A proposta comercial deverá ser entregue de forma legível.</w:t>
      </w:r>
      <w:r w:rsidR="00F60BE5">
        <w:rPr>
          <w:rFonts w:ascii="Century Gothic" w:eastAsia="Calibri" w:hAnsi="Century Gothic"/>
          <w:sz w:val="22"/>
          <w:szCs w:val="22"/>
        </w:rPr>
        <w:t xml:space="preserve"> </w:t>
      </w:r>
      <w:r w:rsidR="00EC0535">
        <w:rPr>
          <w:rFonts w:ascii="Century Gothic" w:eastAsia="Calibri" w:hAnsi="Century Gothic"/>
          <w:sz w:val="22"/>
          <w:szCs w:val="22"/>
        </w:rPr>
        <w:t>Deverá ser informado em ofício de proposta de preços o valor mensal para execução dos serviços listados acima.</w:t>
      </w:r>
    </w:p>
    <w:p w:rsidR="00EC0535" w:rsidRDefault="00EC0535" w:rsidP="005D4F9B">
      <w:pPr>
        <w:jc w:val="both"/>
        <w:rPr>
          <w:rFonts w:ascii="Century Gothic" w:eastAsia="Calibri" w:hAnsi="Century Gothic"/>
          <w:sz w:val="22"/>
          <w:szCs w:val="22"/>
        </w:rPr>
      </w:pPr>
    </w:p>
    <w:p w:rsidR="005D4F9B" w:rsidRPr="00322D70" w:rsidRDefault="00EC0535" w:rsidP="005D4F9B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2.2. Nem todos os serviços listados no item do objeto terão obrigatoriedade mensal, pois dependerá </w:t>
      </w:r>
      <w:r w:rsidR="00F60BE5">
        <w:rPr>
          <w:rFonts w:ascii="Century Gothic" w:eastAsia="Calibri" w:hAnsi="Century Gothic"/>
          <w:sz w:val="22"/>
          <w:szCs w:val="22"/>
        </w:rPr>
        <w:t xml:space="preserve">da execução dos projetos executados pela contratante. </w:t>
      </w:r>
      <w:r>
        <w:rPr>
          <w:rFonts w:ascii="Century Gothic" w:eastAsia="Calibri" w:hAnsi="Century Gothic"/>
          <w:sz w:val="22"/>
          <w:szCs w:val="22"/>
        </w:rPr>
        <w:t xml:space="preserve"> </w:t>
      </w:r>
    </w:p>
    <w:p w:rsidR="007A7F8E" w:rsidRPr="00322D70" w:rsidRDefault="007A7F8E" w:rsidP="003B057E">
      <w:pPr>
        <w:ind w:left="360"/>
        <w:jc w:val="both"/>
        <w:rPr>
          <w:rFonts w:ascii="Century Gothic" w:eastAsia="Calibri" w:hAnsi="Century Gothic"/>
          <w:sz w:val="22"/>
          <w:szCs w:val="22"/>
        </w:rPr>
      </w:pPr>
    </w:p>
    <w:p w:rsidR="00491D07" w:rsidRPr="00136412" w:rsidRDefault="007652AD" w:rsidP="007652AD">
      <w:pPr>
        <w:jc w:val="both"/>
        <w:rPr>
          <w:rFonts w:ascii="Century Gothic" w:eastAsia="Calibri" w:hAnsi="Century Gothic"/>
          <w:b/>
          <w:sz w:val="22"/>
          <w:szCs w:val="22"/>
        </w:rPr>
      </w:pPr>
      <w:r w:rsidRPr="00136412">
        <w:rPr>
          <w:rFonts w:ascii="Century Gothic" w:eastAsia="Calibri" w:hAnsi="Century Gothic"/>
          <w:b/>
          <w:sz w:val="22"/>
          <w:szCs w:val="22"/>
        </w:rPr>
        <w:t>2.</w:t>
      </w:r>
      <w:r w:rsidR="00EC0535" w:rsidRPr="00136412">
        <w:rPr>
          <w:rFonts w:ascii="Century Gothic" w:eastAsia="Calibri" w:hAnsi="Century Gothic"/>
          <w:b/>
          <w:sz w:val="22"/>
          <w:szCs w:val="22"/>
        </w:rPr>
        <w:t>3</w:t>
      </w:r>
      <w:r w:rsidRPr="00136412">
        <w:rPr>
          <w:rFonts w:ascii="Century Gothic" w:eastAsia="Calibri" w:hAnsi="Century Gothic"/>
          <w:b/>
          <w:sz w:val="22"/>
          <w:szCs w:val="22"/>
        </w:rPr>
        <w:t xml:space="preserve">. </w:t>
      </w:r>
      <w:r w:rsidR="00491D07" w:rsidRPr="00136412">
        <w:rPr>
          <w:rFonts w:ascii="Century Gothic" w:eastAsia="Calibri" w:hAnsi="Century Gothic"/>
          <w:b/>
          <w:sz w:val="22"/>
          <w:szCs w:val="22"/>
        </w:rPr>
        <w:t>Habilitação Pessoa Jurídica:</w:t>
      </w:r>
    </w:p>
    <w:p w:rsidR="008F0978" w:rsidRPr="00322D70" w:rsidRDefault="008F0978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F60BE5" w:rsidRPr="00F60BE5" w:rsidRDefault="00E34598" w:rsidP="00F60BE5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Para habilitação de pessoa jurídica a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empresa deverá apresentar cópia dos documentos abaixo: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F60BE5" w:rsidRPr="00F60BE5" w:rsidRDefault="00F60BE5" w:rsidP="00F60BE5">
      <w:pPr>
        <w:pStyle w:val="PargrafodaLista"/>
        <w:numPr>
          <w:ilvl w:val="0"/>
          <w:numId w:val="6"/>
        </w:numPr>
        <w:jc w:val="both"/>
        <w:rPr>
          <w:rFonts w:ascii="Century Gothic" w:eastAsia="Calibri" w:hAnsi="Century Gothic"/>
          <w:sz w:val="22"/>
          <w:szCs w:val="22"/>
        </w:rPr>
      </w:pPr>
      <w:r w:rsidRPr="00F60BE5">
        <w:rPr>
          <w:rFonts w:ascii="Century Gothic" w:eastAsia="Calibri" w:hAnsi="Century Gothic"/>
          <w:sz w:val="22"/>
          <w:szCs w:val="22"/>
        </w:rPr>
        <w:t xml:space="preserve">atos constitutivos, </w:t>
      </w:r>
      <w:r w:rsidR="00693EDA" w:rsidRPr="00F60BE5">
        <w:rPr>
          <w:rFonts w:ascii="Century Gothic" w:eastAsia="Calibri" w:hAnsi="Century Gothic"/>
          <w:sz w:val="22"/>
          <w:szCs w:val="22"/>
        </w:rPr>
        <w:t>devidamente registrado</w:t>
      </w:r>
      <w:r w:rsidR="007652AD" w:rsidRPr="00F60BE5">
        <w:rPr>
          <w:rFonts w:ascii="Century Gothic" w:eastAsia="Calibri" w:hAnsi="Century Gothic"/>
          <w:sz w:val="22"/>
          <w:szCs w:val="22"/>
        </w:rPr>
        <w:t xml:space="preserve"> n</w:t>
      </w:r>
      <w:r w:rsidRPr="00F60BE5">
        <w:rPr>
          <w:rFonts w:ascii="Century Gothic" w:eastAsia="Calibri" w:hAnsi="Century Gothic"/>
          <w:sz w:val="22"/>
          <w:szCs w:val="22"/>
        </w:rPr>
        <w:t>os órgãos competentes, assim como registro no CRC/MG da Pessoa Jurídica.</w:t>
      </w:r>
    </w:p>
    <w:p w:rsidR="00F60BE5" w:rsidRPr="00F60BE5" w:rsidRDefault="00F60BE5" w:rsidP="00F60BE5">
      <w:pPr>
        <w:pStyle w:val="PargrafodaLista"/>
        <w:ind w:left="720"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b) documento de identidade do (s) representante (s) legal (is) da empresa;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c) CNPJ com situação ativa;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d) certidão Conjunta Negativa de Débitos Relativos a Tributos Federais e à Dívida Ativa da União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e) certidão negativa de débito relativa a tributos estaduais;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f) certidão negativa de débito relativa a tributos municipais;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g) certificado vigente de regularidade do Fundo de Garantia do Tempo de Serviço (FGTS);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F60BE5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h) certidão vigente de registro e quitação da pessoa jurídica no Conselho Regional de </w:t>
      </w:r>
      <w:r w:rsidR="00F60BE5">
        <w:rPr>
          <w:rFonts w:ascii="Century Gothic" w:eastAsia="Calibri" w:hAnsi="Century Gothic"/>
          <w:sz w:val="22"/>
          <w:szCs w:val="22"/>
        </w:rPr>
        <w:t>Contabilidade de Minas Gerais – CRC/MG;</w:t>
      </w:r>
      <w:r w:rsidRPr="00322D70">
        <w:rPr>
          <w:rFonts w:ascii="Century Gothic" w:eastAsia="Calibri" w:hAnsi="Century Gothic"/>
          <w:sz w:val="22"/>
          <w:szCs w:val="22"/>
        </w:rPr>
        <w:t xml:space="preserve"> 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i) </w:t>
      </w:r>
      <w:r w:rsidR="00136412">
        <w:rPr>
          <w:rFonts w:ascii="Century Gothic" w:eastAsia="Calibri" w:hAnsi="Century Gothic"/>
          <w:sz w:val="22"/>
          <w:szCs w:val="22"/>
        </w:rPr>
        <w:t>Comprovação de registro e regularidade do sócio/titular da PJ no CRC/MG;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j) declaração negativa de vínculo </w:t>
      </w:r>
      <w:r w:rsidR="00F60BE5">
        <w:rPr>
          <w:rFonts w:ascii="Century Gothic" w:eastAsia="Calibri" w:hAnsi="Century Gothic"/>
          <w:sz w:val="22"/>
          <w:szCs w:val="22"/>
        </w:rPr>
        <w:t xml:space="preserve">com o Estado </w:t>
      </w:r>
      <w:r w:rsidRPr="00322D70">
        <w:rPr>
          <w:rFonts w:ascii="Century Gothic" w:eastAsia="Calibri" w:hAnsi="Century Gothic"/>
          <w:sz w:val="22"/>
          <w:szCs w:val="22"/>
        </w:rPr>
        <w:t>do (s) sócio (s) gerente (s) ou do diretor administrativo;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491D07" w:rsidRPr="00136412" w:rsidRDefault="00136412" w:rsidP="007652AD">
      <w:pPr>
        <w:jc w:val="both"/>
        <w:rPr>
          <w:rFonts w:ascii="Century Gothic" w:eastAsia="Calibri" w:hAnsi="Century Gothic"/>
          <w:b/>
          <w:sz w:val="22"/>
          <w:szCs w:val="22"/>
        </w:rPr>
      </w:pPr>
      <w:r>
        <w:rPr>
          <w:rFonts w:ascii="Century Gothic" w:eastAsia="Calibri" w:hAnsi="Century Gothic"/>
          <w:b/>
          <w:sz w:val="22"/>
          <w:szCs w:val="22"/>
        </w:rPr>
        <w:t>2.4</w:t>
      </w:r>
      <w:r w:rsidR="007652AD" w:rsidRPr="00136412">
        <w:rPr>
          <w:rFonts w:ascii="Century Gothic" w:eastAsia="Calibri" w:hAnsi="Century Gothic"/>
          <w:b/>
          <w:sz w:val="22"/>
          <w:szCs w:val="22"/>
        </w:rPr>
        <w:t xml:space="preserve">. </w:t>
      </w:r>
      <w:r w:rsidR="00491D07" w:rsidRPr="00136412">
        <w:rPr>
          <w:rFonts w:ascii="Century Gothic" w:eastAsia="Calibri" w:hAnsi="Century Gothic"/>
          <w:b/>
          <w:sz w:val="22"/>
          <w:szCs w:val="22"/>
        </w:rPr>
        <w:t>Habilitação de Pessoa Física:</w:t>
      </w:r>
    </w:p>
    <w:p w:rsidR="007A7F8E" w:rsidRPr="00322D70" w:rsidRDefault="007A7F8E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491D07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Se o proponente </w:t>
      </w:r>
      <w:r w:rsidR="00E34598" w:rsidRPr="00322D70">
        <w:rPr>
          <w:rFonts w:ascii="Century Gothic" w:eastAsia="Calibri" w:hAnsi="Century Gothic"/>
          <w:sz w:val="22"/>
          <w:szCs w:val="22"/>
        </w:rPr>
        <w:t xml:space="preserve">for pessoa física, </w:t>
      </w:r>
      <w:r w:rsidR="00136412">
        <w:rPr>
          <w:rFonts w:ascii="Century Gothic" w:eastAsia="Calibri" w:hAnsi="Century Gothic"/>
          <w:sz w:val="22"/>
          <w:szCs w:val="22"/>
        </w:rPr>
        <w:t xml:space="preserve">profissional autônomo </w:t>
      </w:r>
      <w:r w:rsidR="00E34598" w:rsidRPr="00322D70">
        <w:rPr>
          <w:rFonts w:ascii="Century Gothic" w:eastAsia="Calibri" w:hAnsi="Century Gothic"/>
          <w:sz w:val="22"/>
          <w:szCs w:val="22"/>
        </w:rPr>
        <w:t>deverá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apresenta</w:t>
      </w:r>
      <w:r w:rsidR="00E34598" w:rsidRPr="00322D70">
        <w:rPr>
          <w:rFonts w:ascii="Century Gothic" w:eastAsia="Calibri" w:hAnsi="Century Gothic"/>
          <w:sz w:val="22"/>
          <w:szCs w:val="22"/>
        </w:rPr>
        <w:t>r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para </w:t>
      </w:r>
      <w:r w:rsidRPr="00322D70">
        <w:rPr>
          <w:rFonts w:ascii="Century Gothic" w:eastAsia="Calibri" w:hAnsi="Century Gothic"/>
          <w:sz w:val="22"/>
          <w:szCs w:val="22"/>
        </w:rPr>
        <w:t xml:space="preserve">a habilitação </w:t>
      </w:r>
      <w:r w:rsidR="00E34598" w:rsidRPr="00322D70">
        <w:rPr>
          <w:rFonts w:ascii="Century Gothic" w:eastAsia="Calibri" w:hAnsi="Century Gothic"/>
          <w:sz w:val="22"/>
          <w:szCs w:val="22"/>
        </w:rPr>
        <w:t>cópia d</w:t>
      </w:r>
      <w:r w:rsidR="007652AD" w:rsidRPr="00322D70">
        <w:rPr>
          <w:rFonts w:ascii="Century Gothic" w:eastAsia="Calibri" w:hAnsi="Century Gothic"/>
          <w:sz w:val="22"/>
          <w:szCs w:val="22"/>
        </w:rPr>
        <w:t>os documentos abaixo: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a) Cadastro de Pessoa Física (CPF);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b) carteira de identidade;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c) número de inscrição do trabalhador no INSS – NIT/PIS;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136412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d) certidão </w:t>
      </w:r>
      <w:r w:rsidR="00136412">
        <w:rPr>
          <w:rFonts w:ascii="Century Gothic" w:eastAsia="Calibri" w:hAnsi="Century Gothic"/>
          <w:sz w:val="22"/>
          <w:szCs w:val="22"/>
        </w:rPr>
        <w:t>de registro e regularidade no CRC/MG, como técnico ou contador.</w:t>
      </w:r>
    </w:p>
    <w:p w:rsidR="007652AD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 </w:t>
      </w:r>
    </w:p>
    <w:p w:rsidR="007652AD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e</w:t>
      </w:r>
      <w:r w:rsidR="007652AD" w:rsidRPr="00322D70">
        <w:rPr>
          <w:rFonts w:ascii="Century Gothic" w:eastAsia="Calibri" w:hAnsi="Century Gothic"/>
          <w:sz w:val="22"/>
          <w:szCs w:val="22"/>
        </w:rPr>
        <w:t>) declaração negativa de vinculo</w:t>
      </w:r>
      <w:r>
        <w:rPr>
          <w:rFonts w:ascii="Century Gothic" w:eastAsia="Calibri" w:hAnsi="Century Gothic"/>
          <w:sz w:val="22"/>
          <w:szCs w:val="22"/>
        </w:rPr>
        <w:t xml:space="preserve"> com o estado</w:t>
      </w:r>
    </w:p>
    <w:p w:rsidR="00136412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2.</w:t>
      </w:r>
      <w:r w:rsidR="00136412">
        <w:rPr>
          <w:rFonts w:ascii="Century Gothic" w:eastAsia="Calibri" w:hAnsi="Century Gothic"/>
          <w:sz w:val="22"/>
          <w:szCs w:val="22"/>
        </w:rPr>
        <w:t>5</w:t>
      </w:r>
      <w:r w:rsidRPr="00322D70">
        <w:rPr>
          <w:rFonts w:ascii="Century Gothic" w:eastAsia="Calibri" w:hAnsi="Century Gothic"/>
          <w:sz w:val="22"/>
          <w:szCs w:val="22"/>
        </w:rPr>
        <w:t>. A validade mínima da proposta é de 60 (sessenta) dias, contados a partir da data de realização da reunião de licitação. A omissão dessa informação caracteriza aceitação pelo proponente do prazo mínimo estabelecido, não invalidando a proposta comercial.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2.6</w:t>
      </w:r>
      <w:r w:rsidR="007652AD" w:rsidRPr="00322D70">
        <w:rPr>
          <w:rFonts w:ascii="Century Gothic" w:eastAsia="Calibri" w:hAnsi="Century Gothic"/>
          <w:sz w:val="22"/>
          <w:szCs w:val="22"/>
        </w:rPr>
        <w:t>. A apresentação da proposta pressupõe o conhecimento e aceitação pelo licitante das exigências/condições deste edital, não cabendo qualquer alegação futura em contrário.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2.7</w:t>
      </w:r>
      <w:r w:rsidR="007652AD" w:rsidRPr="00322D70">
        <w:rPr>
          <w:rFonts w:ascii="Century Gothic" w:eastAsia="Calibri" w:hAnsi="Century Gothic"/>
          <w:sz w:val="22"/>
          <w:szCs w:val="22"/>
        </w:rPr>
        <w:t>. Os documentos exigidos acima deverão ser apresentados de acordo com modelo padrão adotados pelos órgãos responsáveis por seu gerenciamento.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2.8</w:t>
      </w:r>
      <w:r w:rsidR="007652AD" w:rsidRPr="00322D70">
        <w:rPr>
          <w:rFonts w:ascii="Century Gothic" w:eastAsia="Calibri" w:hAnsi="Century Gothic"/>
          <w:sz w:val="22"/>
          <w:szCs w:val="22"/>
        </w:rPr>
        <w:t>. Os documentos emitidos por via eletrônica (Internet) deverão ser confirmados quanto à sua autenticidade através dos seus endereços eletrônicos.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36412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2.9</w:t>
      </w:r>
      <w:r w:rsidR="007652AD" w:rsidRPr="00322D70">
        <w:rPr>
          <w:rFonts w:ascii="Century Gothic" w:eastAsia="Calibri" w:hAnsi="Century Gothic"/>
          <w:sz w:val="22"/>
          <w:szCs w:val="22"/>
        </w:rPr>
        <w:t>. Caso necessário, a Comissão de Licitação poderá solicitar os documentos originais para fins de autenticação.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3. DA ABERTURA DOS ENVELOPES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3.1. Os envelopes contendo as propostas comerciais serão abertos no dia _____/_____/_______ às _________horas, na sede da Escola e verificados pela Comissão de Licitação</w:t>
      </w:r>
      <w:r w:rsidR="001372E7">
        <w:rPr>
          <w:rFonts w:ascii="Century Gothic" w:eastAsia="Calibri" w:hAnsi="Century Gothic"/>
          <w:sz w:val="22"/>
          <w:szCs w:val="22"/>
        </w:rPr>
        <w:t xml:space="preserve"> ou pelo presidente da Caixa Escolar em caso de processo de dispensa </w:t>
      </w:r>
      <w:r w:rsidRPr="00322D70">
        <w:rPr>
          <w:rFonts w:ascii="Century Gothic" w:eastAsia="Calibri" w:hAnsi="Century Gothic"/>
          <w:sz w:val="22"/>
          <w:szCs w:val="22"/>
        </w:rPr>
        <w:t xml:space="preserve"> que, após julgamento da proposta comercial de menor preço, examinará os documentos do envelope de habilitação.</w:t>
      </w:r>
    </w:p>
    <w:p w:rsidR="0048792F" w:rsidRPr="00322D70" w:rsidRDefault="0048792F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48792F" w:rsidRPr="00322D70" w:rsidRDefault="0048792F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4. ANÁLISE E JULGAMENTO DA PROPOSTA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4.1. Será escolhida, para prestação de serviços, a empresa </w:t>
      </w:r>
      <w:r w:rsidR="001372E7">
        <w:rPr>
          <w:rFonts w:ascii="Century Gothic" w:eastAsia="Calibri" w:hAnsi="Century Gothic"/>
          <w:sz w:val="22"/>
          <w:szCs w:val="22"/>
        </w:rPr>
        <w:t xml:space="preserve">ou o profissional autônomo </w:t>
      </w:r>
      <w:r w:rsidRPr="00322D70">
        <w:rPr>
          <w:rFonts w:ascii="Century Gothic" w:eastAsia="Calibri" w:hAnsi="Century Gothic"/>
          <w:sz w:val="22"/>
          <w:szCs w:val="22"/>
        </w:rPr>
        <w:t>que ofertar o menor preço global, desde que apresente toda a documentação regular solicitada neste Edital.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4.2. Será adjudicada pelo presidente da Comissão de Licitação da Caixa Escolar </w:t>
      </w:r>
      <w:r w:rsidR="001372E7">
        <w:rPr>
          <w:rFonts w:ascii="Century Gothic" w:eastAsia="Calibri" w:hAnsi="Century Gothic"/>
          <w:sz w:val="22"/>
          <w:szCs w:val="22"/>
        </w:rPr>
        <w:t xml:space="preserve">ou pelo presidente da Caixa Escolar em caso de dispensa, </w:t>
      </w:r>
      <w:r w:rsidRPr="00322D70">
        <w:rPr>
          <w:rFonts w:ascii="Century Gothic" w:eastAsia="Calibri" w:hAnsi="Century Gothic"/>
          <w:sz w:val="22"/>
          <w:szCs w:val="22"/>
        </w:rPr>
        <w:t xml:space="preserve">a proposta de menor preço, desde que a empresa </w:t>
      </w:r>
      <w:r w:rsidR="001372E7">
        <w:rPr>
          <w:rFonts w:ascii="Century Gothic" w:eastAsia="Calibri" w:hAnsi="Century Gothic"/>
          <w:sz w:val="22"/>
          <w:szCs w:val="22"/>
        </w:rPr>
        <w:t xml:space="preserve">ou o profissional autônomo </w:t>
      </w:r>
      <w:r w:rsidRPr="00322D70">
        <w:rPr>
          <w:rFonts w:ascii="Century Gothic" w:eastAsia="Calibri" w:hAnsi="Century Gothic"/>
          <w:sz w:val="22"/>
          <w:szCs w:val="22"/>
        </w:rPr>
        <w:t>esteja com a documentação regular.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4.3. Às microempresas e empresas de pequeno porte, após apresentação da documentação solicitada no Edital, havendo alguma restrição na comprovação da regularidade fiscal e trabalhista,</w:t>
      </w:r>
      <w:r w:rsidR="001372E7">
        <w:rPr>
          <w:rFonts w:ascii="Century Gothic" w:eastAsia="Calibri" w:hAnsi="Century Gothic"/>
          <w:sz w:val="22"/>
          <w:szCs w:val="22"/>
        </w:rPr>
        <w:t xml:space="preserve"> de acordo com a lei,</w:t>
      </w:r>
      <w:r w:rsidRPr="00322D70">
        <w:rPr>
          <w:rFonts w:ascii="Century Gothic" w:eastAsia="Calibri" w:hAnsi="Century Gothic"/>
          <w:sz w:val="22"/>
          <w:szCs w:val="22"/>
        </w:rPr>
        <w:t xml:space="preserve"> será assegurado o prazo de cinco dias úteis, cujo termo inicial corresponderá ao momento em que proponente for declarado vencedor do certame para regularização da documentação, e para emissão de eventuais certidões negativas ou positivas com efeito de certidão negativa.</w:t>
      </w:r>
    </w:p>
    <w:p w:rsidR="00B8177C" w:rsidRPr="00322D70" w:rsidRDefault="00B8177C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121C6B" w:rsidRPr="001372E7" w:rsidRDefault="00B8177C" w:rsidP="0081735E">
      <w:pPr>
        <w:jc w:val="both"/>
        <w:rPr>
          <w:rFonts w:ascii="Century Gothic" w:eastAsia="Calibri" w:hAnsi="Century Gothic"/>
          <w:b/>
          <w:sz w:val="22"/>
          <w:szCs w:val="22"/>
        </w:rPr>
      </w:pPr>
      <w:r w:rsidRPr="001372E7">
        <w:rPr>
          <w:rFonts w:ascii="Century Gothic" w:eastAsia="Calibri" w:hAnsi="Century Gothic"/>
          <w:b/>
          <w:sz w:val="22"/>
          <w:szCs w:val="22"/>
        </w:rPr>
        <w:t xml:space="preserve">4.4. </w:t>
      </w:r>
      <w:r w:rsidR="0081735E" w:rsidRPr="001372E7">
        <w:rPr>
          <w:rFonts w:ascii="Century Gothic" w:eastAsia="Calibri" w:hAnsi="Century Gothic"/>
          <w:b/>
          <w:sz w:val="22"/>
          <w:szCs w:val="22"/>
        </w:rPr>
        <w:t>No caso de proposta apresentada por pessoa física, considerando que a contratante (Caixa Escolar) recolherá a contribuição patronal à ordem de 20% do total dos serviços, no valor da proposta apresentada pelo licitante deverá ser acrescido o percentual de 20%, que adicionado ao valor inicial comporá o valor final da proposta que servirá de base para classificação no processo licitatório.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4.</w:t>
      </w:r>
      <w:r w:rsidR="00E8433F" w:rsidRPr="00322D70">
        <w:rPr>
          <w:rFonts w:ascii="Century Gothic" w:eastAsia="Calibri" w:hAnsi="Century Gothic"/>
          <w:sz w:val="22"/>
          <w:szCs w:val="22"/>
        </w:rPr>
        <w:t>5</w:t>
      </w:r>
      <w:r w:rsidRPr="00322D70">
        <w:rPr>
          <w:rFonts w:ascii="Century Gothic" w:eastAsia="Calibri" w:hAnsi="Century Gothic"/>
          <w:sz w:val="22"/>
          <w:szCs w:val="22"/>
        </w:rPr>
        <w:t xml:space="preserve">. A </w:t>
      </w:r>
      <w:r w:rsidR="00693EDA" w:rsidRPr="00322D70">
        <w:rPr>
          <w:rFonts w:ascii="Century Gothic" w:eastAsia="Calibri" w:hAnsi="Century Gothic"/>
          <w:sz w:val="22"/>
          <w:szCs w:val="22"/>
        </w:rPr>
        <w:t>não regularização</w:t>
      </w:r>
      <w:r w:rsidRPr="00322D70">
        <w:rPr>
          <w:rFonts w:ascii="Century Gothic" w:eastAsia="Calibri" w:hAnsi="Century Gothic"/>
          <w:sz w:val="22"/>
          <w:szCs w:val="22"/>
        </w:rPr>
        <w:t xml:space="preserve"> da documentação, no prazo previsto no item 4.3 deste Edital, implicará decadência do direito à contratação, devendo a Comissão de Licitação convocar os licitantes remanescentes na ordem de classificação.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B8177C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4.</w:t>
      </w:r>
      <w:r w:rsidR="00E8433F" w:rsidRPr="00322D70">
        <w:rPr>
          <w:rFonts w:ascii="Century Gothic" w:eastAsia="Calibri" w:hAnsi="Century Gothic"/>
          <w:sz w:val="22"/>
          <w:szCs w:val="22"/>
        </w:rPr>
        <w:t>6</w:t>
      </w:r>
      <w:r w:rsidRPr="00322D70">
        <w:rPr>
          <w:rFonts w:ascii="Century Gothic" w:eastAsia="Calibri" w:hAnsi="Century Gothic"/>
          <w:sz w:val="22"/>
          <w:szCs w:val="22"/>
        </w:rPr>
        <w:t>. Será homologado pelo presidente da Caixa Escolar o resultado do processo Licitatório conforme julgamento da Comissão de Licitação.</w:t>
      </w:r>
    </w:p>
    <w:p w:rsidR="003136E9" w:rsidRPr="00322D70" w:rsidRDefault="003136E9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 DOS RECURSOS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5.1. Caberá recurso administrativo das decisões de habilitação e julgamento proferidas pela Comissão de Licitação, que poderá ser interposto até o segundo dia útil subsequente à divulgação da decisão.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5.2. Interposto, o recurso será comunicado aos demais licitantes, que poderão impugná-lo no prazo de </w:t>
      </w:r>
      <w:r w:rsidR="00693EDA" w:rsidRPr="00322D70">
        <w:rPr>
          <w:rFonts w:ascii="Century Gothic" w:eastAsia="Calibri" w:hAnsi="Century Gothic"/>
          <w:sz w:val="22"/>
          <w:szCs w:val="22"/>
        </w:rPr>
        <w:t>dois</w:t>
      </w:r>
      <w:r w:rsidRPr="00322D70">
        <w:rPr>
          <w:rFonts w:ascii="Century Gothic" w:eastAsia="Calibri" w:hAnsi="Century Gothic"/>
          <w:sz w:val="22"/>
          <w:szCs w:val="22"/>
        </w:rPr>
        <w:t xml:space="preserve"> dias úteis.</w:t>
      </w:r>
    </w:p>
    <w:p w:rsidR="003136E9" w:rsidRPr="00322D70" w:rsidRDefault="003136E9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5.3. O recurso, contendo fundamentação clara e sucinta, será dirigido ao presidente da Comissão de Licitação, a quem competirá decidir, justificadamente, e divulgar a decisão no prazo máximo de três dias úteis, </w:t>
      </w:r>
      <w:r w:rsidR="00693EDA" w:rsidRPr="00322D70">
        <w:rPr>
          <w:rFonts w:ascii="Century Gothic" w:eastAsia="Calibri" w:hAnsi="Century Gothic"/>
          <w:sz w:val="22"/>
          <w:szCs w:val="22"/>
        </w:rPr>
        <w:t>depois de</w:t>
      </w:r>
      <w:r w:rsidRPr="00322D70">
        <w:rPr>
          <w:rFonts w:ascii="Century Gothic" w:eastAsia="Calibri" w:hAnsi="Century Gothic"/>
          <w:sz w:val="22"/>
          <w:szCs w:val="22"/>
        </w:rPr>
        <w:t xml:space="preserve"> esgotado o prazo para impugnação.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5.4. Da decisão do recurso interposto na forma prevista no item 5.3 caberá recurso ao presidente da Caixa Escolar, que poderá ser interposto até o primeiro dia útil subsequente à divulgação aos licitantes da decisão da Comissão de Licitação.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5.5. Os recursos têm efeito suspensivo.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5.6. Julgado procedente o recurso, o processo de licitação retornará à Comissão de Licitação para continuidade do procedimento licitatório, observados os termos do julgamento.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5.7. Decididos os recursos e constatada a regularidade dos atos praticados, o presidente da Caixa Escolar homologará o processo licitatório.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6. CONTRATO/ORDEM DE SERVIÇO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6.1. Após a homologação e assinatura do contrato, cuja minuta integra este Edital, </w:t>
      </w:r>
      <w:r w:rsidR="00F05533">
        <w:rPr>
          <w:rFonts w:ascii="Century Gothic" w:eastAsia="Calibri" w:hAnsi="Century Gothic"/>
          <w:sz w:val="22"/>
          <w:szCs w:val="22"/>
        </w:rPr>
        <w:t>consideram-se iniciadas as obrigações contratuais.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C747B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3C747B">
        <w:rPr>
          <w:rFonts w:ascii="Century Gothic" w:eastAsia="Calibri" w:hAnsi="Century Gothic"/>
          <w:sz w:val="22"/>
          <w:szCs w:val="22"/>
        </w:rPr>
        <w:t>7. CONDIÇÕES DE ENTREGA</w:t>
      </w:r>
      <w:r w:rsidR="00F05533">
        <w:rPr>
          <w:rFonts w:ascii="Century Gothic" w:eastAsia="Calibri" w:hAnsi="Century Gothic"/>
          <w:sz w:val="22"/>
          <w:szCs w:val="22"/>
        </w:rPr>
        <w:t xml:space="preserve"> E EXECUÇÃO DE SERVIÇOS</w:t>
      </w:r>
    </w:p>
    <w:p w:rsidR="007652AD" w:rsidRPr="003C747B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1372E7" w:rsidRPr="003C747B" w:rsidRDefault="0048792F" w:rsidP="0048792F">
      <w:pPr>
        <w:jc w:val="both"/>
        <w:rPr>
          <w:rFonts w:ascii="Century Gothic" w:eastAsia="Calibri" w:hAnsi="Century Gothic"/>
          <w:sz w:val="22"/>
          <w:szCs w:val="22"/>
        </w:rPr>
      </w:pPr>
      <w:r w:rsidRPr="003C747B">
        <w:rPr>
          <w:rFonts w:ascii="Century Gothic" w:eastAsia="Calibri" w:hAnsi="Century Gothic"/>
          <w:sz w:val="22"/>
          <w:szCs w:val="22"/>
        </w:rPr>
        <w:t>7.1. Os serviços descritos neste Edital deverão ser</w:t>
      </w:r>
      <w:r w:rsidR="003C747B" w:rsidRPr="003C747B">
        <w:rPr>
          <w:rFonts w:ascii="Century Gothic" w:eastAsia="Calibri" w:hAnsi="Century Gothic"/>
          <w:sz w:val="22"/>
          <w:szCs w:val="22"/>
        </w:rPr>
        <w:t xml:space="preserve"> executados nos prazos estabelecidos pela legislação que rege a obrigação com a devida comprovação à Caixa Escolar.</w:t>
      </w:r>
      <w:r w:rsidRPr="003C747B">
        <w:rPr>
          <w:rFonts w:ascii="Century Gothic" w:eastAsia="Calibri" w:hAnsi="Century Gothic"/>
          <w:sz w:val="22"/>
          <w:szCs w:val="22"/>
        </w:rPr>
        <w:t xml:space="preserve"> </w:t>
      </w:r>
    </w:p>
    <w:p w:rsidR="003C747B" w:rsidRPr="003C747B" w:rsidRDefault="003C747B" w:rsidP="0048792F">
      <w:pPr>
        <w:jc w:val="both"/>
        <w:rPr>
          <w:rFonts w:ascii="Century Gothic" w:eastAsia="Calibri" w:hAnsi="Century Gothic"/>
          <w:sz w:val="22"/>
          <w:szCs w:val="22"/>
        </w:rPr>
      </w:pPr>
    </w:p>
    <w:p w:rsidR="001372E7" w:rsidRPr="003C747B" w:rsidRDefault="001372E7" w:rsidP="0048792F">
      <w:pPr>
        <w:jc w:val="both"/>
        <w:rPr>
          <w:rFonts w:ascii="Century Gothic" w:eastAsia="Calibri" w:hAnsi="Century Gothic"/>
          <w:sz w:val="22"/>
          <w:szCs w:val="22"/>
        </w:rPr>
      </w:pPr>
      <w:r w:rsidRPr="003C747B">
        <w:rPr>
          <w:rFonts w:ascii="Century Gothic" w:eastAsia="Calibri" w:hAnsi="Century Gothic"/>
          <w:sz w:val="22"/>
          <w:szCs w:val="22"/>
        </w:rPr>
        <w:t xml:space="preserve">7.2. Qualquer </w:t>
      </w:r>
      <w:r w:rsidR="00BD18CB" w:rsidRPr="003C747B">
        <w:rPr>
          <w:rFonts w:ascii="Century Gothic" w:eastAsia="Calibri" w:hAnsi="Century Gothic"/>
          <w:sz w:val="22"/>
          <w:szCs w:val="22"/>
        </w:rPr>
        <w:t xml:space="preserve">penalidade por </w:t>
      </w:r>
      <w:r w:rsidRPr="003C747B">
        <w:rPr>
          <w:rFonts w:ascii="Century Gothic" w:eastAsia="Calibri" w:hAnsi="Century Gothic"/>
          <w:sz w:val="22"/>
          <w:szCs w:val="22"/>
        </w:rPr>
        <w:t xml:space="preserve">atraso </w:t>
      </w:r>
      <w:r w:rsidR="00BD18CB" w:rsidRPr="003C747B">
        <w:rPr>
          <w:rFonts w:ascii="Century Gothic" w:eastAsia="Calibri" w:hAnsi="Century Gothic"/>
          <w:sz w:val="22"/>
          <w:szCs w:val="22"/>
        </w:rPr>
        <w:t xml:space="preserve">ou a não entrega de determinada obrigação no prazo será de responsabilidade do prestador de serviços se for por culpa do </w:t>
      </w:r>
      <w:r w:rsidR="003C747B" w:rsidRPr="003C747B">
        <w:rPr>
          <w:rFonts w:ascii="Century Gothic" w:eastAsia="Calibri" w:hAnsi="Century Gothic"/>
          <w:sz w:val="22"/>
          <w:szCs w:val="22"/>
        </w:rPr>
        <w:t>mesmo.</w:t>
      </w:r>
      <w:r w:rsidR="00BD18CB" w:rsidRPr="003C747B">
        <w:rPr>
          <w:rFonts w:ascii="Century Gothic" w:eastAsia="Calibri" w:hAnsi="Century Gothic"/>
          <w:sz w:val="22"/>
          <w:szCs w:val="22"/>
        </w:rPr>
        <w:t xml:space="preserve"> </w:t>
      </w:r>
    </w:p>
    <w:p w:rsidR="0048792F" w:rsidRPr="00322D70" w:rsidRDefault="0048792F" w:rsidP="003C747B">
      <w:pPr>
        <w:jc w:val="both"/>
        <w:rPr>
          <w:rFonts w:ascii="Century Gothic" w:eastAsia="Calibri" w:hAnsi="Century Gothic"/>
          <w:color w:val="0070C0"/>
          <w:sz w:val="22"/>
          <w:szCs w:val="22"/>
        </w:rPr>
      </w:pP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F05533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  <w:r w:rsidRPr="00F05533">
        <w:rPr>
          <w:rFonts w:ascii="Century Gothic" w:eastAsia="Calibri" w:hAnsi="Century Gothic"/>
          <w:sz w:val="22"/>
          <w:szCs w:val="22"/>
        </w:rPr>
        <w:t>8. FORMA DE PAGAMENTO</w:t>
      </w:r>
    </w:p>
    <w:p w:rsidR="007652AD" w:rsidRPr="00F05533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3C747B" w:rsidRPr="00F05533" w:rsidRDefault="0048792F" w:rsidP="0048792F">
      <w:pPr>
        <w:jc w:val="both"/>
        <w:rPr>
          <w:rFonts w:ascii="Century Gothic" w:eastAsia="Calibri" w:hAnsi="Century Gothic"/>
          <w:sz w:val="22"/>
          <w:szCs w:val="22"/>
        </w:rPr>
      </w:pPr>
      <w:r w:rsidRPr="00F05533">
        <w:rPr>
          <w:rFonts w:ascii="Century Gothic" w:eastAsia="Calibri" w:hAnsi="Century Gothic"/>
          <w:sz w:val="22"/>
          <w:szCs w:val="22"/>
        </w:rPr>
        <w:t xml:space="preserve">8.1. </w:t>
      </w:r>
      <w:r w:rsidR="003C747B" w:rsidRPr="00F05533">
        <w:rPr>
          <w:rFonts w:ascii="Century Gothic" w:eastAsia="Calibri" w:hAnsi="Century Gothic"/>
          <w:sz w:val="22"/>
          <w:szCs w:val="22"/>
        </w:rPr>
        <w:t>O pagamento será feito mensalmente até o dia 15 de cada mês através de ordem bancária ou outro meio legal de pagamento mediante a apresentação de nota fiscal ou RPA.</w:t>
      </w:r>
    </w:p>
    <w:p w:rsidR="0048792F" w:rsidRPr="00322D70" w:rsidRDefault="0048792F" w:rsidP="0048792F">
      <w:pPr>
        <w:jc w:val="both"/>
        <w:rPr>
          <w:rFonts w:ascii="Century Gothic" w:eastAsia="Calibri" w:hAnsi="Century Gothic"/>
          <w:color w:val="0070C0"/>
          <w:sz w:val="22"/>
          <w:szCs w:val="22"/>
        </w:rPr>
      </w:pPr>
    </w:p>
    <w:p w:rsidR="0048792F" w:rsidRPr="00322D70" w:rsidRDefault="0048792F" w:rsidP="0048792F">
      <w:pPr>
        <w:jc w:val="both"/>
        <w:rPr>
          <w:rFonts w:ascii="Century Gothic" w:eastAsia="Calibri" w:hAnsi="Century Gothic"/>
          <w:color w:val="0070C0"/>
          <w:sz w:val="22"/>
          <w:szCs w:val="22"/>
        </w:rPr>
      </w:pPr>
    </w:p>
    <w:p w:rsidR="0048792F" w:rsidRDefault="0048792F" w:rsidP="0048792F">
      <w:pPr>
        <w:jc w:val="both"/>
        <w:rPr>
          <w:rFonts w:ascii="Century Gothic" w:eastAsia="Calibri" w:hAnsi="Century Gothic"/>
          <w:color w:val="0070C0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8.2. Na contratação de pessoa física ou jurídica ocorrerão as retenções exigidas na legislação vigente</w:t>
      </w:r>
      <w:r w:rsidRPr="00322D70">
        <w:rPr>
          <w:rFonts w:ascii="Century Gothic" w:eastAsia="Calibri" w:hAnsi="Century Gothic"/>
          <w:color w:val="0070C0"/>
          <w:sz w:val="22"/>
          <w:szCs w:val="22"/>
        </w:rPr>
        <w:t>.</w:t>
      </w:r>
    </w:p>
    <w:p w:rsidR="00F8375F" w:rsidRDefault="00F8375F" w:rsidP="0048792F">
      <w:pPr>
        <w:jc w:val="both"/>
        <w:rPr>
          <w:rFonts w:ascii="Century Gothic" w:eastAsia="Calibri" w:hAnsi="Century Gothic"/>
          <w:color w:val="0070C0"/>
          <w:sz w:val="22"/>
          <w:szCs w:val="22"/>
        </w:rPr>
      </w:pPr>
    </w:p>
    <w:p w:rsidR="00F8375F" w:rsidRPr="00F8375F" w:rsidRDefault="00F8375F" w:rsidP="0048792F">
      <w:pPr>
        <w:jc w:val="both"/>
        <w:rPr>
          <w:rFonts w:ascii="Century Gothic" w:eastAsia="Calibri" w:hAnsi="Century Gothic"/>
          <w:sz w:val="22"/>
          <w:szCs w:val="22"/>
        </w:rPr>
      </w:pPr>
      <w:r w:rsidRPr="00F8375F">
        <w:rPr>
          <w:rFonts w:ascii="Century Gothic" w:eastAsia="Calibri" w:hAnsi="Century Gothic"/>
          <w:sz w:val="22"/>
          <w:szCs w:val="22"/>
        </w:rPr>
        <w:t xml:space="preserve">9. PRAZO DE </w:t>
      </w:r>
      <w:r w:rsidR="00472CC5">
        <w:rPr>
          <w:rFonts w:ascii="Century Gothic" w:eastAsia="Calibri" w:hAnsi="Century Gothic"/>
          <w:sz w:val="22"/>
          <w:szCs w:val="22"/>
        </w:rPr>
        <w:t>DURAÇÃO</w:t>
      </w:r>
      <w:r w:rsidRPr="00F8375F">
        <w:rPr>
          <w:rFonts w:ascii="Century Gothic" w:eastAsia="Calibri" w:hAnsi="Century Gothic"/>
          <w:sz w:val="22"/>
          <w:szCs w:val="22"/>
        </w:rPr>
        <w:t xml:space="preserve"> DO CONTRATO</w:t>
      </w:r>
    </w:p>
    <w:p w:rsidR="00F8375F" w:rsidRPr="00F8375F" w:rsidRDefault="00F8375F" w:rsidP="0048792F">
      <w:pPr>
        <w:jc w:val="both"/>
        <w:rPr>
          <w:rFonts w:ascii="Century Gothic" w:eastAsia="Calibri" w:hAnsi="Century Gothic"/>
          <w:sz w:val="22"/>
          <w:szCs w:val="22"/>
        </w:rPr>
      </w:pPr>
    </w:p>
    <w:p w:rsidR="00F8375F" w:rsidRPr="00F8375F" w:rsidRDefault="00F8375F" w:rsidP="0048792F">
      <w:pPr>
        <w:jc w:val="both"/>
        <w:rPr>
          <w:rFonts w:ascii="Century Gothic" w:eastAsia="Calibri" w:hAnsi="Century Gothic"/>
          <w:sz w:val="22"/>
          <w:szCs w:val="22"/>
        </w:rPr>
      </w:pPr>
      <w:r w:rsidRPr="00F8375F">
        <w:rPr>
          <w:rFonts w:ascii="Century Gothic" w:eastAsia="Calibri" w:hAnsi="Century Gothic"/>
          <w:sz w:val="22"/>
          <w:szCs w:val="22"/>
        </w:rPr>
        <w:t>9.1. Este contrato terá a duração de 12 (doze) meses a contar da sua assinatura, podendo ser aditado por igual período mediante reajustamento pelos índices oficiais de inflação ou por acordo entre as partes.</w:t>
      </w:r>
    </w:p>
    <w:p w:rsidR="0048792F" w:rsidRPr="00322D70" w:rsidRDefault="0048792F" w:rsidP="0048792F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7652AD" w:rsidRPr="00322D70">
        <w:rPr>
          <w:rFonts w:ascii="Century Gothic" w:eastAsia="Calibri" w:hAnsi="Century Gothic"/>
          <w:sz w:val="22"/>
          <w:szCs w:val="22"/>
        </w:rPr>
        <w:t>. DISPOSIÇÕES GERAIS</w:t>
      </w:r>
    </w:p>
    <w:p w:rsidR="007652AD" w:rsidRPr="00322D70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7652AD" w:rsidRPr="00322D70">
        <w:rPr>
          <w:rFonts w:ascii="Century Gothic" w:eastAsia="Calibri" w:hAnsi="Century Gothic"/>
          <w:sz w:val="22"/>
          <w:szCs w:val="22"/>
        </w:rPr>
        <w:t>.1. O licitante responderá pela fidelidade e legitimidade das informações e dos documentos apresentados em qualquer fase deste processo licitatório.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3C747B">
        <w:rPr>
          <w:rFonts w:ascii="Century Gothic" w:eastAsia="Calibri" w:hAnsi="Century Gothic"/>
          <w:sz w:val="22"/>
          <w:szCs w:val="22"/>
        </w:rPr>
        <w:t xml:space="preserve">.2. Qualquer serviço executado fora do prazo ou em desacordo com a legislação a empresa ou o profissional contratado fica obrigado a refazer o serviço sem custo para a Caixa Escolar e </w:t>
      </w:r>
      <w:r w:rsidR="00F05533">
        <w:rPr>
          <w:rFonts w:ascii="Century Gothic" w:eastAsia="Calibri" w:hAnsi="Century Gothic"/>
          <w:sz w:val="22"/>
          <w:szCs w:val="22"/>
        </w:rPr>
        <w:t>ficará responsável pelo pagamento de possível</w:t>
      </w:r>
      <w:r w:rsidR="003C747B">
        <w:rPr>
          <w:rFonts w:ascii="Century Gothic" w:eastAsia="Calibri" w:hAnsi="Century Gothic"/>
          <w:sz w:val="22"/>
          <w:szCs w:val="22"/>
        </w:rPr>
        <w:t xml:space="preserve"> multa</w:t>
      </w:r>
      <w:r w:rsidR="00F05533">
        <w:rPr>
          <w:rFonts w:ascii="Century Gothic" w:eastAsia="Calibri" w:hAnsi="Century Gothic"/>
          <w:sz w:val="22"/>
          <w:szCs w:val="22"/>
        </w:rPr>
        <w:t xml:space="preserve"> que advir do procedimento.</w:t>
      </w:r>
    </w:p>
    <w:p w:rsidR="00F05533" w:rsidRPr="00322D70" w:rsidRDefault="00F05533" w:rsidP="007652AD">
      <w:pPr>
        <w:jc w:val="both"/>
        <w:rPr>
          <w:rFonts w:ascii="Century Gothic" w:eastAsia="Calibri" w:hAnsi="Century Gothic"/>
          <w:color w:val="C00000"/>
          <w:sz w:val="22"/>
          <w:szCs w:val="22"/>
        </w:rPr>
      </w:pPr>
    </w:p>
    <w:p w:rsidR="007652AD" w:rsidRPr="00322D70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F05533">
        <w:rPr>
          <w:rFonts w:ascii="Century Gothic" w:eastAsia="Calibri" w:hAnsi="Century Gothic"/>
          <w:sz w:val="22"/>
          <w:szCs w:val="22"/>
        </w:rPr>
        <w:t>.3</w:t>
      </w:r>
      <w:r w:rsidR="007652AD" w:rsidRPr="00322D70">
        <w:rPr>
          <w:rFonts w:ascii="Century Gothic" w:eastAsia="Calibri" w:hAnsi="Century Gothic"/>
          <w:sz w:val="22"/>
          <w:szCs w:val="22"/>
        </w:rPr>
        <w:t>. Caso a contratada não concorde em refazer as correções referentes ao item anterior, estará sujeita à rescisão contratual.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7652AD" w:rsidRPr="00322D70">
        <w:rPr>
          <w:rFonts w:ascii="Century Gothic" w:eastAsia="Calibri" w:hAnsi="Century Gothic"/>
          <w:sz w:val="22"/>
          <w:szCs w:val="22"/>
        </w:rPr>
        <w:t>.</w:t>
      </w:r>
      <w:r w:rsidR="00F05533">
        <w:rPr>
          <w:rFonts w:ascii="Century Gothic" w:eastAsia="Calibri" w:hAnsi="Century Gothic"/>
          <w:sz w:val="22"/>
          <w:szCs w:val="22"/>
        </w:rPr>
        <w:t>4</w:t>
      </w:r>
      <w:r w:rsidR="007652AD" w:rsidRPr="00322D70">
        <w:rPr>
          <w:rFonts w:ascii="Century Gothic" w:eastAsia="Calibri" w:hAnsi="Century Gothic"/>
          <w:sz w:val="22"/>
          <w:szCs w:val="22"/>
        </w:rPr>
        <w:t>. A divulgação deste edital e a realização dos demais atos do processo de licitação, desde que ainda não assinado o contrato, não atribui aos interessados o direito de contratação, assegurando-se à Caixa Escolar o direito de revogação do processo a qualquer momento, por ato devidamente motivado e justificado de seu presidente.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F8375F" w:rsidP="007652AD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10</w:t>
      </w:r>
      <w:r w:rsidR="007652AD" w:rsidRPr="00322D70">
        <w:rPr>
          <w:rFonts w:ascii="Century Gothic" w:eastAsia="Calibri" w:hAnsi="Century Gothic"/>
          <w:sz w:val="22"/>
          <w:szCs w:val="22"/>
        </w:rPr>
        <w:t>.</w:t>
      </w:r>
      <w:r w:rsidR="00F05533">
        <w:rPr>
          <w:rFonts w:ascii="Century Gothic" w:eastAsia="Calibri" w:hAnsi="Century Gothic"/>
          <w:sz w:val="22"/>
          <w:szCs w:val="22"/>
        </w:rPr>
        <w:t>5</w:t>
      </w:r>
      <w:r w:rsidR="007652AD" w:rsidRPr="00322D70">
        <w:rPr>
          <w:rFonts w:ascii="Century Gothic" w:eastAsia="Calibri" w:hAnsi="Century Gothic"/>
          <w:sz w:val="22"/>
          <w:szCs w:val="22"/>
        </w:rPr>
        <w:t>. Não poderão se habilitar em licitações ou contratar com a Caixa Escolar pessoas físicas que tenham vínculo com o serviço público de qualquer ente federativo, bem como pessoas jurídicas que tenham como administrador servidor público.</w:t>
      </w:r>
    </w:p>
    <w:p w:rsidR="007652AD" w:rsidRPr="00322D70" w:rsidRDefault="007652AD" w:rsidP="007652AD">
      <w:pPr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F05533" w:rsidP="007652AD">
      <w:pPr>
        <w:jc w:val="center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_____________________________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, ______ de ______________ de </w:t>
      </w:r>
      <w:r>
        <w:rPr>
          <w:rFonts w:ascii="Century Gothic" w:eastAsia="Calibri" w:hAnsi="Century Gothic"/>
          <w:sz w:val="22"/>
          <w:szCs w:val="22"/>
        </w:rPr>
        <w:t>2021</w:t>
      </w:r>
    </w:p>
    <w:p w:rsidR="00C3556C" w:rsidRPr="00322D70" w:rsidRDefault="00C3556C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_____________________________________________________</w:t>
      </w:r>
    </w:p>
    <w:p w:rsidR="007652AD" w:rsidRPr="00322D70" w:rsidRDefault="007652AD" w:rsidP="007652AD">
      <w:pPr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Presidente da Comissão de Licitação </w:t>
      </w:r>
      <w:r w:rsidR="00522B98" w:rsidRPr="00322D70">
        <w:rPr>
          <w:rFonts w:ascii="Century Gothic" w:eastAsia="Calibri" w:hAnsi="Century Gothic"/>
          <w:sz w:val="22"/>
          <w:szCs w:val="22"/>
        </w:rPr>
        <w:t>–</w:t>
      </w:r>
      <w:r w:rsidRPr="00322D70">
        <w:rPr>
          <w:rFonts w:ascii="Century Gothic" w:eastAsia="Calibri" w:hAnsi="Century Gothic"/>
          <w:sz w:val="22"/>
          <w:szCs w:val="22"/>
        </w:rPr>
        <w:t xml:space="preserve"> </w:t>
      </w:r>
      <w:r w:rsidR="00693EDA" w:rsidRPr="00322D70">
        <w:rPr>
          <w:rFonts w:ascii="Century Gothic" w:eastAsia="Calibri" w:hAnsi="Century Gothic"/>
          <w:sz w:val="22"/>
          <w:szCs w:val="22"/>
        </w:rPr>
        <w:t>MASP</w:t>
      </w:r>
    </w:p>
    <w:p w:rsidR="00522B98" w:rsidRPr="00322D70" w:rsidRDefault="00522B98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522B98" w:rsidRDefault="00522B98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EB2E3D" w:rsidRPr="00322D70" w:rsidRDefault="00EB2E3D" w:rsidP="007652AD">
      <w:pPr>
        <w:jc w:val="center"/>
        <w:rPr>
          <w:rFonts w:ascii="Century Gothic" w:eastAsia="Calibri" w:hAnsi="Century Gothic"/>
          <w:sz w:val="22"/>
          <w:szCs w:val="22"/>
        </w:rPr>
      </w:pPr>
    </w:p>
    <w:p w:rsidR="00522B98" w:rsidRPr="00322D70" w:rsidRDefault="00522B98" w:rsidP="00EB2E3D">
      <w:pPr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9524F6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M</w:t>
      </w:r>
      <w:r w:rsidR="007652AD" w:rsidRPr="00322D70">
        <w:rPr>
          <w:rFonts w:ascii="Century Gothic" w:eastAsia="Calibri" w:hAnsi="Century Gothic"/>
          <w:sz w:val="22"/>
          <w:szCs w:val="22"/>
        </w:rPr>
        <w:t>ODELO 27</w:t>
      </w:r>
    </w:p>
    <w:p w:rsidR="007652AD" w:rsidRPr="00322D70" w:rsidRDefault="007652A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CONTRATO DE PRESTAÇÃO DE SERVIÇOS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522B98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Contrato nº ______/20_____.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São partes contratantes a Caixa Escolar ________________, de ora em diante denominada Contratante, com sede em ____________, na (Rua/</w:t>
      </w:r>
      <w:r w:rsidR="00693EDA" w:rsidRPr="00322D70">
        <w:rPr>
          <w:rFonts w:ascii="Century Gothic" w:eastAsia="Calibri" w:hAnsi="Century Gothic"/>
          <w:sz w:val="22"/>
          <w:szCs w:val="22"/>
        </w:rPr>
        <w:t>Avenida</w:t>
      </w:r>
      <w:r w:rsidRPr="00322D70">
        <w:rPr>
          <w:rFonts w:ascii="Century Gothic" w:eastAsia="Calibri" w:hAnsi="Century Gothic"/>
          <w:sz w:val="22"/>
          <w:szCs w:val="22"/>
        </w:rPr>
        <w:t xml:space="preserve">) _________, bairro _______, representada neste ato </w:t>
      </w:r>
      <w:r w:rsidR="00693EDA" w:rsidRPr="00322D70">
        <w:rPr>
          <w:rFonts w:ascii="Century Gothic" w:eastAsia="Calibri" w:hAnsi="Century Gothic"/>
          <w:sz w:val="22"/>
          <w:szCs w:val="22"/>
        </w:rPr>
        <w:t>pelo (</w:t>
      </w:r>
      <w:r w:rsidRPr="00322D70">
        <w:rPr>
          <w:rFonts w:ascii="Century Gothic" w:eastAsia="Calibri" w:hAnsi="Century Gothic"/>
          <w:sz w:val="22"/>
          <w:szCs w:val="22"/>
        </w:rPr>
        <w:t xml:space="preserve">a) </w:t>
      </w:r>
      <w:r w:rsidR="00693EDA" w:rsidRPr="00322D70">
        <w:rPr>
          <w:rFonts w:ascii="Century Gothic" w:eastAsia="Calibri" w:hAnsi="Century Gothic"/>
          <w:sz w:val="22"/>
          <w:szCs w:val="22"/>
        </w:rPr>
        <w:t>seu (</w:t>
      </w:r>
      <w:r w:rsidRPr="00322D70">
        <w:rPr>
          <w:rFonts w:ascii="Century Gothic" w:eastAsia="Calibri" w:hAnsi="Century Gothic"/>
          <w:sz w:val="22"/>
          <w:szCs w:val="22"/>
        </w:rPr>
        <w:t>a) Presidente____________, CPF_____________ RG___________________, e a empresa______________, de ora em diante denominada Contratada, com sede em _______________________________________, na (Rua/</w:t>
      </w:r>
      <w:r w:rsidR="00693EDA" w:rsidRPr="00322D70">
        <w:rPr>
          <w:rFonts w:ascii="Century Gothic" w:eastAsia="Calibri" w:hAnsi="Century Gothic"/>
          <w:sz w:val="22"/>
          <w:szCs w:val="22"/>
        </w:rPr>
        <w:t xml:space="preserve">Avenida) </w:t>
      </w:r>
      <w:r w:rsidRPr="00322D70">
        <w:rPr>
          <w:rFonts w:ascii="Century Gothic" w:eastAsia="Calibri" w:hAnsi="Century Gothic"/>
          <w:sz w:val="22"/>
          <w:szCs w:val="22"/>
        </w:rPr>
        <w:t>___________, bairro ___________</w:t>
      </w:r>
      <w:r w:rsidR="00693EDA" w:rsidRPr="00322D70">
        <w:rPr>
          <w:rFonts w:ascii="Century Gothic" w:eastAsia="Calibri" w:hAnsi="Century Gothic"/>
          <w:sz w:val="22"/>
          <w:szCs w:val="22"/>
        </w:rPr>
        <w:t xml:space="preserve">_________________________________, </w:t>
      </w:r>
      <w:r w:rsidRPr="00322D70">
        <w:rPr>
          <w:rFonts w:ascii="Century Gothic" w:eastAsia="Calibri" w:hAnsi="Century Gothic"/>
          <w:sz w:val="22"/>
          <w:szCs w:val="22"/>
        </w:rPr>
        <w:t>CNPJ_______________, representada neste ato por _</w:t>
      </w:r>
      <w:r w:rsidR="000748D2">
        <w:rPr>
          <w:rFonts w:ascii="Century Gothic" w:eastAsia="Calibri" w:hAnsi="Century Gothic"/>
          <w:sz w:val="22"/>
          <w:szCs w:val="22"/>
        </w:rPr>
        <w:t>____________________</w:t>
      </w:r>
      <w:r w:rsidRPr="00322D70">
        <w:rPr>
          <w:rFonts w:ascii="Century Gothic" w:eastAsia="Calibri" w:hAnsi="Century Gothic"/>
          <w:sz w:val="22"/>
          <w:szCs w:val="22"/>
        </w:rPr>
        <w:t>_, CPF_____________.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1E13B4" w:rsidRDefault="007652AD" w:rsidP="001E13B4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1E13B4">
        <w:rPr>
          <w:rFonts w:ascii="Century Gothic" w:eastAsia="Calibri" w:hAnsi="Century Gothic"/>
          <w:sz w:val="22"/>
          <w:szCs w:val="22"/>
        </w:rPr>
        <w:t>CLÁUSULA PRIMEIRA – DO OBJETO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F05533" w:rsidRDefault="00CA48F6" w:rsidP="00F05533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1.1. </w:t>
      </w:r>
      <w:r w:rsidR="00F05533" w:rsidRPr="00322D70">
        <w:rPr>
          <w:rFonts w:ascii="Century Gothic" w:eastAsia="Calibri" w:hAnsi="Century Gothic"/>
          <w:sz w:val="22"/>
          <w:szCs w:val="22"/>
        </w:rPr>
        <w:t xml:space="preserve">Constitui objeto da presente contratação </w:t>
      </w:r>
      <w:r w:rsidR="00F05533" w:rsidRPr="00322D70">
        <w:rPr>
          <w:rFonts w:ascii="Century Gothic" w:eastAsia="Calibri" w:hAnsi="Century Gothic"/>
          <w:b/>
          <w:sz w:val="22"/>
          <w:szCs w:val="22"/>
        </w:rPr>
        <w:t>por meio do processo licitatório ou dispensa</w:t>
      </w:r>
      <w:r w:rsidR="00F05533" w:rsidRPr="00322D70">
        <w:rPr>
          <w:rFonts w:ascii="Century Gothic" w:eastAsia="Calibri" w:hAnsi="Century Gothic"/>
          <w:sz w:val="22"/>
          <w:szCs w:val="22"/>
        </w:rPr>
        <w:t xml:space="preserve"> a contratação de prestação de serviços contábeis </w:t>
      </w:r>
      <w:r w:rsidR="00F05533">
        <w:rPr>
          <w:rFonts w:ascii="Century Gothic" w:eastAsia="Calibri" w:hAnsi="Century Gothic"/>
          <w:sz w:val="22"/>
          <w:szCs w:val="22"/>
        </w:rPr>
        <w:t xml:space="preserve">de Pessoa Jurídica ou Profissional Autônomo para </w:t>
      </w:r>
      <w:r w:rsidR="00F05533" w:rsidRPr="00322D70">
        <w:rPr>
          <w:rFonts w:ascii="Century Gothic" w:eastAsia="Calibri" w:hAnsi="Century Gothic"/>
          <w:sz w:val="22"/>
          <w:szCs w:val="22"/>
        </w:rPr>
        <w:t>elaboração de: Rais, DCTF, ECF Fiscal, E-Social, GFIPs,</w:t>
      </w:r>
      <w:r w:rsidR="00971132">
        <w:rPr>
          <w:rFonts w:ascii="Century Gothic" w:eastAsia="Calibri" w:hAnsi="Century Gothic"/>
          <w:sz w:val="22"/>
          <w:szCs w:val="22"/>
        </w:rPr>
        <w:t xml:space="preserve"> DIRF,</w:t>
      </w:r>
      <w:r w:rsidR="00F05533" w:rsidRPr="00322D70">
        <w:rPr>
          <w:rFonts w:ascii="Century Gothic" w:eastAsia="Calibri" w:hAnsi="Century Gothic"/>
          <w:sz w:val="22"/>
          <w:szCs w:val="22"/>
        </w:rPr>
        <w:t xml:space="preserve"> regularização de situação fiscal para emissão de CND Federal, registros de atas, regulamentos e estatuto em Cartórios e regularização de CNPJ e demais serviços fiscais e contábeis que uma entidade para fins não econômicos necessitar para estar em dia com suas obrigações fiscais e tributárias. </w:t>
      </w:r>
    </w:p>
    <w:p w:rsidR="00CA48F6" w:rsidRPr="00322D70" w:rsidRDefault="00CA48F6" w:rsidP="00CA48F6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CA48F6" w:rsidRPr="00322D70" w:rsidRDefault="00CA48F6" w:rsidP="00CA48F6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1.2. Na contratação de pessoa física ou jurídica ocorrerão as retenções exigidas na legislação vigente.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2.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SEGUNDA – PREÇOS E CONDIÇÕES DE PAGAMENTO</w:t>
      </w:r>
    </w:p>
    <w:p w:rsidR="007652AD" w:rsidRPr="00322D70" w:rsidRDefault="0058297B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 </w:t>
      </w:r>
    </w:p>
    <w:p w:rsidR="007652AD" w:rsidRDefault="007652AD" w:rsidP="007652AD">
      <w:pPr>
        <w:spacing w:before="119" w:line="276" w:lineRule="auto"/>
        <w:jc w:val="both"/>
        <w:rPr>
          <w:rFonts w:ascii="Century Gothic" w:hAnsi="Century Gothic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2.1 - O Contratante pagará à Contratada, pelos trabal</w:t>
      </w:r>
      <w:r w:rsidR="00235F51" w:rsidRPr="00322D70">
        <w:rPr>
          <w:rFonts w:ascii="Century Gothic" w:hAnsi="Century Gothic"/>
          <w:sz w:val="22"/>
          <w:szCs w:val="22"/>
        </w:rPr>
        <w:t xml:space="preserve">hos executados o valor </w:t>
      </w:r>
      <w:r w:rsidR="00F05533">
        <w:rPr>
          <w:rFonts w:ascii="Century Gothic" w:hAnsi="Century Gothic"/>
          <w:sz w:val="22"/>
          <w:szCs w:val="22"/>
        </w:rPr>
        <w:t>mensal</w:t>
      </w:r>
      <w:r w:rsidR="00235F51" w:rsidRPr="00322D70">
        <w:rPr>
          <w:rFonts w:ascii="Century Gothic" w:hAnsi="Century Gothic"/>
          <w:sz w:val="22"/>
          <w:szCs w:val="22"/>
        </w:rPr>
        <w:t xml:space="preserve"> de R$___________________, </w:t>
      </w:r>
      <w:r w:rsidRPr="00322D70">
        <w:rPr>
          <w:rFonts w:ascii="Century Gothic" w:hAnsi="Century Gothic"/>
          <w:sz w:val="22"/>
          <w:szCs w:val="22"/>
        </w:rPr>
        <w:t>(_______________________________</w:t>
      </w:r>
      <w:r w:rsidR="00235F51" w:rsidRPr="00322D70">
        <w:rPr>
          <w:rFonts w:ascii="Century Gothic" w:hAnsi="Century Gothic"/>
          <w:sz w:val="22"/>
          <w:szCs w:val="22"/>
        </w:rPr>
        <w:t>___</w:t>
      </w:r>
      <w:r w:rsidRPr="00322D70">
        <w:rPr>
          <w:rFonts w:ascii="Century Gothic" w:hAnsi="Century Gothic"/>
          <w:sz w:val="22"/>
          <w:szCs w:val="22"/>
        </w:rPr>
        <w:t xml:space="preserve">), em conformidade com </w:t>
      </w:r>
      <w:r w:rsidR="00F05533">
        <w:rPr>
          <w:rFonts w:ascii="Century Gothic" w:hAnsi="Century Gothic"/>
          <w:sz w:val="22"/>
          <w:szCs w:val="22"/>
        </w:rPr>
        <w:t>o referido processo licitatório ou processo de dispensa elaborado pela Caixa Escolar.</w:t>
      </w:r>
    </w:p>
    <w:p w:rsidR="00472CC5" w:rsidRDefault="00472CC5" w:rsidP="007652AD">
      <w:pPr>
        <w:spacing w:before="119" w:line="276" w:lineRule="auto"/>
        <w:jc w:val="both"/>
        <w:rPr>
          <w:rFonts w:ascii="Century Gothic" w:hAnsi="Century Gothic"/>
          <w:sz w:val="22"/>
          <w:szCs w:val="22"/>
        </w:rPr>
      </w:pPr>
    </w:p>
    <w:p w:rsidR="00472CC5" w:rsidRDefault="00472CC5" w:rsidP="00472CC5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2.2 – </w:t>
      </w:r>
      <w:r w:rsidRPr="00F05533">
        <w:rPr>
          <w:rFonts w:ascii="Century Gothic" w:eastAsia="Calibri" w:hAnsi="Century Gothic"/>
          <w:sz w:val="22"/>
          <w:szCs w:val="22"/>
        </w:rPr>
        <w:t>O pagamento será feito mensalmente até o dia 15 de cada mês através de ordem bancária ou outro meio legal de pagamento mediante a apresentação de nota fiscal ou RPA.</w:t>
      </w:r>
    </w:p>
    <w:p w:rsidR="004C591A" w:rsidRPr="00F05533" w:rsidRDefault="004C591A" w:rsidP="00472CC5">
      <w:pPr>
        <w:jc w:val="both"/>
        <w:rPr>
          <w:rFonts w:ascii="Century Gothic" w:eastAsia="Calibri" w:hAnsi="Century Gothic"/>
          <w:sz w:val="22"/>
          <w:szCs w:val="22"/>
        </w:rPr>
      </w:pPr>
    </w:p>
    <w:p w:rsidR="00472CC5" w:rsidRDefault="0058297B" w:rsidP="007652AD">
      <w:pPr>
        <w:spacing w:before="119" w:line="276" w:lineRule="auto"/>
        <w:jc w:val="both"/>
        <w:rPr>
          <w:rFonts w:ascii="Century Gothic" w:eastAsia="Calibri" w:hAnsi="Century Gothic"/>
          <w:color w:val="0070C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2.3 - </w:t>
      </w:r>
      <w:r w:rsidR="004C591A">
        <w:rPr>
          <w:rFonts w:ascii="Century Gothic" w:eastAsia="Calibri" w:hAnsi="Century Gothic"/>
          <w:sz w:val="22"/>
          <w:szCs w:val="22"/>
        </w:rPr>
        <w:t>No</w:t>
      </w:r>
      <w:r w:rsidRPr="00322D70">
        <w:rPr>
          <w:rFonts w:ascii="Century Gothic" w:eastAsia="Calibri" w:hAnsi="Century Gothic"/>
          <w:sz w:val="22"/>
          <w:szCs w:val="22"/>
        </w:rPr>
        <w:t xml:space="preserve"> </w:t>
      </w:r>
      <w:r w:rsidR="004C591A">
        <w:rPr>
          <w:rFonts w:ascii="Century Gothic" w:eastAsia="Calibri" w:hAnsi="Century Gothic"/>
          <w:sz w:val="22"/>
          <w:szCs w:val="22"/>
        </w:rPr>
        <w:t>pagamento</w:t>
      </w:r>
      <w:r w:rsidRPr="00322D70">
        <w:rPr>
          <w:rFonts w:ascii="Century Gothic" w:eastAsia="Calibri" w:hAnsi="Century Gothic"/>
          <w:sz w:val="22"/>
          <w:szCs w:val="22"/>
        </w:rPr>
        <w:t xml:space="preserve"> de pessoa física ou jurídica ocorrerão as retenções exigidas na legislação vigente</w:t>
      </w:r>
      <w:r w:rsidRPr="00322D70">
        <w:rPr>
          <w:rFonts w:ascii="Century Gothic" w:eastAsia="Calibri" w:hAnsi="Century Gothic"/>
          <w:color w:val="0070C0"/>
          <w:sz w:val="22"/>
          <w:szCs w:val="22"/>
        </w:rPr>
        <w:t>.</w:t>
      </w:r>
    </w:p>
    <w:p w:rsidR="00472CC5" w:rsidRDefault="00472CC5" w:rsidP="007652AD">
      <w:pPr>
        <w:spacing w:before="119" w:line="276" w:lineRule="auto"/>
        <w:jc w:val="both"/>
        <w:rPr>
          <w:rFonts w:ascii="Century Gothic" w:hAnsi="Century Gothic"/>
          <w:sz w:val="22"/>
          <w:szCs w:val="22"/>
        </w:rPr>
      </w:pPr>
    </w:p>
    <w:p w:rsidR="00BB1AF6" w:rsidRPr="0058297B" w:rsidRDefault="009B6220" w:rsidP="007652AD">
      <w:pPr>
        <w:widowControl/>
        <w:jc w:val="both"/>
        <w:rPr>
          <w:rFonts w:ascii="Century Gothic" w:hAnsi="Century Gothic"/>
          <w:color w:val="0070C0"/>
          <w:sz w:val="22"/>
          <w:szCs w:val="22"/>
        </w:rPr>
      </w:pPr>
      <w:r w:rsidRPr="00322D70">
        <w:rPr>
          <w:rFonts w:ascii="Century Gothic" w:hAnsi="Century Gothic"/>
          <w:sz w:val="22"/>
          <w:szCs w:val="22"/>
        </w:rPr>
        <w:t>2.</w:t>
      </w:r>
      <w:r w:rsidR="001E13B4">
        <w:rPr>
          <w:rFonts w:ascii="Century Gothic" w:hAnsi="Century Gothic"/>
          <w:sz w:val="22"/>
          <w:szCs w:val="22"/>
        </w:rPr>
        <w:t>4</w:t>
      </w:r>
      <w:r w:rsidRPr="00322D70">
        <w:rPr>
          <w:rFonts w:ascii="Century Gothic" w:hAnsi="Century Gothic"/>
          <w:sz w:val="22"/>
          <w:szCs w:val="22"/>
        </w:rPr>
        <w:t>. É vedada a antecipação de pagamentos em qualquer etapa de execução dos serviços.</w:t>
      </w:r>
    </w:p>
    <w:p w:rsidR="00BB1AF6" w:rsidRPr="00322D70" w:rsidRDefault="00BB1AF6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4C591A" w:rsidRPr="003C747B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3</w:t>
      </w:r>
      <w:r w:rsidRPr="003C747B">
        <w:rPr>
          <w:rFonts w:ascii="Century Gothic" w:eastAsia="Calibri" w:hAnsi="Century Gothic"/>
          <w:sz w:val="22"/>
          <w:szCs w:val="22"/>
        </w:rPr>
        <w:t>. CONDIÇÕES DE ENTREGA</w:t>
      </w:r>
      <w:r>
        <w:rPr>
          <w:rFonts w:ascii="Century Gothic" w:eastAsia="Calibri" w:hAnsi="Century Gothic"/>
          <w:sz w:val="22"/>
          <w:szCs w:val="22"/>
        </w:rPr>
        <w:t xml:space="preserve"> E EXECUÇÃO DE SERVIÇOS</w:t>
      </w:r>
    </w:p>
    <w:p w:rsidR="004C591A" w:rsidRPr="003C747B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</w:p>
    <w:p w:rsidR="004C591A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</w:p>
    <w:p w:rsidR="004C591A" w:rsidRPr="003C747B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3</w:t>
      </w:r>
      <w:r w:rsidRPr="003C747B">
        <w:rPr>
          <w:rFonts w:ascii="Century Gothic" w:eastAsia="Calibri" w:hAnsi="Century Gothic"/>
          <w:sz w:val="22"/>
          <w:szCs w:val="22"/>
        </w:rPr>
        <w:t xml:space="preserve">.1. Os serviços descritos neste Edital deverão ser executados nos prazos estabelecidos pela legislação que rege a obrigação com a devida comprovação à Caixa Escolar. </w:t>
      </w:r>
    </w:p>
    <w:p w:rsidR="004C591A" w:rsidRPr="003C747B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</w:p>
    <w:p w:rsidR="004C591A" w:rsidRPr="003C747B" w:rsidRDefault="004C591A" w:rsidP="004C591A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3</w:t>
      </w:r>
      <w:r w:rsidRPr="003C747B">
        <w:rPr>
          <w:rFonts w:ascii="Century Gothic" w:eastAsia="Calibri" w:hAnsi="Century Gothic"/>
          <w:sz w:val="22"/>
          <w:szCs w:val="22"/>
        </w:rPr>
        <w:t xml:space="preserve">.2. Qualquer penalidade por atraso ou a não entrega de determinada obrigação no prazo será de responsabilidade do prestador de serviços se for por culpa do mesmo. </w:t>
      </w:r>
    </w:p>
    <w:p w:rsidR="0058297B" w:rsidRDefault="0058297B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4C591A" w:rsidRPr="00CE284F" w:rsidRDefault="004C591A" w:rsidP="0058297B">
      <w:pPr>
        <w:jc w:val="both"/>
        <w:rPr>
          <w:rFonts w:ascii="Century Gothic" w:eastAsia="Calibri" w:hAnsi="Century Gothic"/>
          <w:sz w:val="22"/>
          <w:szCs w:val="22"/>
        </w:rPr>
      </w:pPr>
      <w:r w:rsidRPr="00CE284F">
        <w:rPr>
          <w:rFonts w:ascii="Century Gothic" w:eastAsia="Calibri" w:hAnsi="Century Gothic"/>
          <w:sz w:val="22"/>
          <w:szCs w:val="22"/>
        </w:rPr>
        <w:t>3.3</w:t>
      </w:r>
      <w:r w:rsidR="0058297B" w:rsidRPr="00CE284F">
        <w:rPr>
          <w:rFonts w:ascii="Century Gothic" w:eastAsia="Calibri" w:hAnsi="Century Gothic"/>
          <w:sz w:val="22"/>
          <w:szCs w:val="22"/>
        </w:rPr>
        <w:t>. Qualquer serviço executado fora do prazo ou em desacordo com a legislação a empresa ou o profissional contratado fica obrigado a refazer o serviço sem custo para a Caixa Escolar e ficará responsável pelo pagamento de possível multa que advir do procedimento.</w:t>
      </w:r>
    </w:p>
    <w:p w:rsidR="0058297B" w:rsidRPr="00322D70" w:rsidRDefault="0058297B" w:rsidP="0058297B">
      <w:pPr>
        <w:jc w:val="both"/>
        <w:rPr>
          <w:rFonts w:ascii="Century Gothic" w:eastAsia="Calibri" w:hAnsi="Century Gothic"/>
          <w:color w:val="C00000"/>
          <w:sz w:val="22"/>
          <w:szCs w:val="22"/>
        </w:rPr>
      </w:pPr>
    </w:p>
    <w:p w:rsidR="0058297B" w:rsidRPr="00322D70" w:rsidRDefault="004C591A" w:rsidP="0058297B">
      <w:pPr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3.4</w:t>
      </w:r>
      <w:r w:rsidR="0058297B" w:rsidRPr="00322D70">
        <w:rPr>
          <w:rFonts w:ascii="Century Gothic" w:eastAsia="Calibri" w:hAnsi="Century Gothic"/>
          <w:sz w:val="22"/>
          <w:szCs w:val="22"/>
        </w:rPr>
        <w:t>. Caso a contratada não concorde em refazer as correções referentes ao item anterior, estará sujeita à rescisão contra</w:t>
      </w:r>
      <w:r>
        <w:rPr>
          <w:rFonts w:ascii="Century Gothic" w:eastAsia="Calibri" w:hAnsi="Century Gothic"/>
          <w:sz w:val="22"/>
          <w:szCs w:val="22"/>
        </w:rPr>
        <w:t>tual com imputação da multa prevista na cláusula sexta.</w:t>
      </w:r>
    </w:p>
    <w:p w:rsidR="0058297B" w:rsidRPr="00322D70" w:rsidRDefault="0058297B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4.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QUARTA – FISCALIZAÇÃO E ACOMPANHAMENTO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4.1. </w:t>
      </w:r>
      <w:r w:rsidR="004C591A">
        <w:rPr>
          <w:rFonts w:ascii="Century Gothic" w:eastAsia="Calibri" w:hAnsi="Century Gothic"/>
          <w:sz w:val="22"/>
          <w:szCs w:val="22"/>
        </w:rPr>
        <w:t>O</w:t>
      </w:r>
      <w:r w:rsidRPr="00322D70">
        <w:rPr>
          <w:rFonts w:ascii="Century Gothic" w:eastAsia="Calibri" w:hAnsi="Century Gothic"/>
          <w:sz w:val="22"/>
          <w:szCs w:val="22"/>
        </w:rPr>
        <w:t xml:space="preserve"> acompanhamento da execução do objeto deste Contrato</w:t>
      </w:r>
      <w:r w:rsidR="004C591A">
        <w:rPr>
          <w:rFonts w:ascii="Century Gothic" w:eastAsia="Calibri" w:hAnsi="Century Gothic"/>
          <w:sz w:val="22"/>
          <w:szCs w:val="22"/>
        </w:rPr>
        <w:t xml:space="preserve"> será feita pela Contratante ou pela DAFI da SER que a escola estiver subordinada ou mesmo pelo órgão central da SEE/MG.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5.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QUINTA – NOVAÇÃO</w:t>
      </w:r>
    </w:p>
    <w:p w:rsidR="001E13B4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5.1. Qualquer tolerância por parte da Contratante na exigência do presente contrato, não constituirá novação ou extinção da respectiva obrigação, podendo a mesma ser exigida a qualquer tempo.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6.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SEXTA – DAS PENALIDADES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6.1. Em caso de inadimplência e descumprimento das obrigações contraídas neste instrumento, a Contratada ficará sujeita às penalidades previstas: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6.1.2. Advertência.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6.1.3. Multas de: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a) 0,5% (meio ponto percentual) calculada sobre o valor total do contrato, por dia que exceder a data de entrega das mercadorias;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b) 5,0 % (cinco por cento) calculada sobre o valor total do contrato, no caso de descumprimento de qualquer cláusula contratual para a qual não esteja prevista multa especial ou, ainda, no caso de reincidência de atraso especificado no item anterior;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c) 10,0 % (dez por cento) calculada sobre o valor total do contrato, na hipótese de sua rescisão por motivo imputado à Contratada.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6.2. Em qualquer caso, garantir-se-á à Contratada a ampla defesa.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7.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SÉTIMA – DA RESCISÃO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7.1. Este Contrato poderá ser rescindido nos termos e nas condições negociadas por ambas as partes, ou unilateralmente em decorrência de descumprimento das obrigações pactuadas por alguma das partes.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8.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OITAVA – DA VIGÊNCIA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1E13B4" w:rsidRDefault="001E13B4" w:rsidP="001E13B4">
      <w:pPr>
        <w:spacing w:before="119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8.1 - </w:t>
      </w:r>
      <w:r w:rsidRPr="00F8375F">
        <w:rPr>
          <w:rFonts w:ascii="Century Gothic" w:eastAsia="Calibri" w:hAnsi="Century Gothic"/>
          <w:sz w:val="22"/>
          <w:szCs w:val="22"/>
        </w:rPr>
        <w:t>Este contrato terá a duração de 12 (doze) meses a contar da sua assinatura, podendo ser aditado por igual período mediante reajustamento pelos índices oficiais de inflação ou por acordo entre as partes.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8.2. A prorrogação do prazo contratual poderá ocorrer, </w:t>
      </w:r>
      <w:r w:rsidR="00CE284F">
        <w:rPr>
          <w:rFonts w:ascii="Century Gothic" w:eastAsia="Calibri" w:hAnsi="Century Gothic"/>
          <w:sz w:val="22"/>
          <w:szCs w:val="22"/>
        </w:rPr>
        <w:t>com</w:t>
      </w:r>
      <w:r w:rsidR="001E13B4" w:rsidRPr="00F8375F">
        <w:rPr>
          <w:rFonts w:ascii="Century Gothic" w:eastAsia="Calibri" w:hAnsi="Century Gothic"/>
          <w:sz w:val="22"/>
          <w:szCs w:val="22"/>
        </w:rPr>
        <w:t xml:space="preserve"> adita</w:t>
      </w:r>
      <w:r w:rsidR="00CE284F">
        <w:rPr>
          <w:rFonts w:ascii="Century Gothic" w:eastAsia="Calibri" w:hAnsi="Century Gothic"/>
          <w:sz w:val="22"/>
          <w:szCs w:val="22"/>
        </w:rPr>
        <w:t>mento</w:t>
      </w:r>
      <w:r w:rsidR="001E13B4" w:rsidRPr="00F8375F">
        <w:rPr>
          <w:rFonts w:ascii="Century Gothic" w:eastAsia="Calibri" w:hAnsi="Century Gothic"/>
          <w:sz w:val="22"/>
          <w:szCs w:val="22"/>
        </w:rPr>
        <w:t xml:space="preserve"> por igual período mediante reajustamento </w:t>
      </w:r>
      <w:r w:rsidR="001E13B4">
        <w:rPr>
          <w:rFonts w:ascii="Century Gothic" w:eastAsia="Calibri" w:hAnsi="Century Gothic"/>
          <w:sz w:val="22"/>
          <w:szCs w:val="22"/>
        </w:rPr>
        <w:t xml:space="preserve">de preços </w:t>
      </w:r>
      <w:r w:rsidR="001E13B4" w:rsidRPr="00F8375F">
        <w:rPr>
          <w:rFonts w:ascii="Century Gothic" w:eastAsia="Calibri" w:hAnsi="Century Gothic"/>
          <w:sz w:val="22"/>
          <w:szCs w:val="22"/>
        </w:rPr>
        <w:t>pelos índices oficiais de inflação ou por acordo entre as partes.</w:t>
      </w:r>
    </w:p>
    <w:p w:rsidR="001E13B4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 xml:space="preserve">9. </w:t>
      </w:r>
      <w:r w:rsidR="007652AD" w:rsidRPr="00322D70">
        <w:rPr>
          <w:rFonts w:ascii="Century Gothic" w:eastAsia="Calibri" w:hAnsi="Century Gothic"/>
          <w:sz w:val="22"/>
          <w:szCs w:val="22"/>
        </w:rPr>
        <w:t>CLÁUSULA NONA – DO FORO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9.1. Para a solução das questões decorrentes deste Contrato elege-se o foro de ______________________, renunciando as partes a qualquer outro por mais privilegiado que seja.</w:t>
      </w:r>
    </w:p>
    <w:p w:rsidR="001E13B4" w:rsidRPr="00322D70" w:rsidRDefault="001E13B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E, por estarem </w:t>
      </w:r>
      <w:r w:rsidR="00693EDA" w:rsidRPr="00322D70">
        <w:rPr>
          <w:rFonts w:ascii="Century Gothic" w:eastAsia="Calibri" w:hAnsi="Century Gothic"/>
          <w:sz w:val="22"/>
          <w:szCs w:val="22"/>
        </w:rPr>
        <w:t>às</w:t>
      </w:r>
      <w:r w:rsidRPr="00322D70">
        <w:rPr>
          <w:rFonts w:ascii="Century Gothic" w:eastAsia="Calibri" w:hAnsi="Century Gothic"/>
          <w:sz w:val="22"/>
          <w:szCs w:val="22"/>
        </w:rPr>
        <w:t xml:space="preserve"> partes de pleno acordo em tudo que se encontra disposto neste contrato particular, assinam o presente Contrato na presença das testemunhas abaixo, em 02 (duas) vias de igual teor e forma.</w:t>
      </w:r>
    </w:p>
    <w:p w:rsidR="00EF7A14" w:rsidRPr="00322D70" w:rsidRDefault="00EF7A14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_____________________________</w:t>
      </w:r>
      <w:r w:rsidR="00FF355D" w:rsidRPr="00322D70">
        <w:rPr>
          <w:rFonts w:ascii="Century Gothic" w:eastAsia="Calibri" w:hAnsi="Century Gothic"/>
          <w:sz w:val="22"/>
          <w:szCs w:val="22"/>
        </w:rPr>
        <w:t>__, _____ de____________</w:t>
      </w:r>
      <w:r w:rsidRPr="00322D70">
        <w:rPr>
          <w:rFonts w:ascii="Century Gothic" w:eastAsia="Calibri" w:hAnsi="Century Gothic"/>
          <w:sz w:val="22"/>
          <w:szCs w:val="22"/>
        </w:rPr>
        <w:t xml:space="preserve"> de __________.</w:t>
      </w:r>
    </w:p>
    <w:p w:rsidR="00FF355D" w:rsidRPr="00322D70" w:rsidRDefault="00FF355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FF355D" w:rsidP="00FF355D">
      <w:pPr>
        <w:widowControl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                                </w:t>
      </w:r>
      <w:r w:rsidR="007652AD" w:rsidRPr="00322D70">
        <w:rPr>
          <w:rFonts w:ascii="Century Gothic" w:eastAsia="Calibri" w:hAnsi="Century Gothic"/>
          <w:sz w:val="22"/>
          <w:szCs w:val="22"/>
        </w:rPr>
        <w:t xml:space="preserve">      ________________________</w:t>
      </w:r>
    </w:p>
    <w:p w:rsidR="007652AD" w:rsidRPr="00322D70" w:rsidRDefault="007652A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Presidente da Caixa</w:t>
      </w:r>
      <w:r w:rsidR="00FF355D" w:rsidRPr="00322D70">
        <w:rPr>
          <w:rFonts w:ascii="Century Gothic" w:eastAsia="Calibri" w:hAnsi="Century Gothic"/>
          <w:sz w:val="22"/>
          <w:szCs w:val="22"/>
        </w:rPr>
        <w:t xml:space="preserve"> </w:t>
      </w:r>
      <w:r w:rsidRPr="00322D70">
        <w:rPr>
          <w:rFonts w:ascii="Century Gothic" w:eastAsia="Calibri" w:hAnsi="Century Gothic"/>
          <w:sz w:val="22"/>
          <w:szCs w:val="22"/>
        </w:rPr>
        <w:t>Escolar Contratada:</w:t>
      </w:r>
    </w:p>
    <w:p w:rsidR="007652AD" w:rsidRPr="00322D70" w:rsidRDefault="007652AD" w:rsidP="007652AD">
      <w:pPr>
        <w:widowControl/>
        <w:jc w:val="center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Testemunhas:</w:t>
      </w:r>
    </w:p>
    <w:p w:rsidR="00693EDA" w:rsidRPr="00322D70" w:rsidRDefault="00693EDA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As</w:t>
      </w:r>
      <w:r w:rsidR="00FF355D" w:rsidRPr="00322D70">
        <w:rPr>
          <w:rFonts w:ascii="Century Gothic" w:eastAsia="Calibri" w:hAnsi="Century Gothic"/>
          <w:sz w:val="22"/>
          <w:szCs w:val="22"/>
        </w:rPr>
        <w:t xml:space="preserve">sinatura:_____________________ </w:t>
      </w:r>
      <w:r w:rsidRPr="00322D70">
        <w:rPr>
          <w:rFonts w:ascii="Century Gothic" w:eastAsia="Calibri" w:hAnsi="Century Gothic"/>
          <w:sz w:val="22"/>
          <w:szCs w:val="22"/>
        </w:rPr>
        <w:t>Assinatura: _________________________</w:t>
      </w:r>
    </w:p>
    <w:p w:rsidR="00693EDA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 xml:space="preserve">Nome:________________________  </w:t>
      </w:r>
      <w:r w:rsidR="00FF355D" w:rsidRPr="00322D70">
        <w:rPr>
          <w:rFonts w:ascii="Century Gothic" w:eastAsia="Calibri" w:hAnsi="Century Gothic"/>
          <w:sz w:val="22"/>
          <w:szCs w:val="22"/>
        </w:rPr>
        <w:t xml:space="preserve"> </w:t>
      </w:r>
      <w:r w:rsidR="00693EDA" w:rsidRPr="00322D70">
        <w:rPr>
          <w:rFonts w:ascii="Century Gothic" w:eastAsia="Calibri" w:hAnsi="Century Gothic"/>
          <w:sz w:val="22"/>
          <w:szCs w:val="22"/>
        </w:rPr>
        <w:t>Nome:________________________</w:t>
      </w:r>
    </w:p>
    <w:p w:rsidR="007652AD" w:rsidRPr="00322D70" w:rsidRDefault="007652AD" w:rsidP="007652AD">
      <w:pPr>
        <w:widowControl/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eastAsia="Calibri" w:hAnsi="Century Gothic"/>
          <w:sz w:val="22"/>
          <w:szCs w:val="22"/>
        </w:rPr>
        <w:t>CPF: _____________________                  CPF: _________________</w:t>
      </w:r>
    </w:p>
    <w:p w:rsidR="007652AD" w:rsidRPr="00322D70" w:rsidRDefault="007652AD" w:rsidP="007652AD">
      <w:pPr>
        <w:rPr>
          <w:rFonts w:ascii="Century Gothic" w:hAnsi="Century Gothic"/>
          <w:sz w:val="22"/>
          <w:szCs w:val="22"/>
        </w:rPr>
      </w:pPr>
    </w:p>
    <w:p w:rsidR="00603DF0" w:rsidRPr="00322D70" w:rsidRDefault="00603DF0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p w:rsidR="00DC2668" w:rsidRPr="00322D70" w:rsidRDefault="00DC2668" w:rsidP="00DC2668">
      <w:pPr>
        <w:spacing w:before="119"/>
        <w:jc w:val="center"/>
        <w:rPr>
          <w:rFonts w:ascii="Century Gothic" w:hAnsi="Century Gothic" w:cs="Arial"/>
          <w:sz w:val="22"/>
          <w:szCs w:val="22"/>
        </w:rPr>
      </w:pPr>
      <w:r w:rsidRPr="00322D70">
        <w:rPr>
          <w:rFonts w:ascii="Century Gothic" w:hAnsi="Century Gothic" w:cs="Arial"/>
          <w:b/>
          <w:sz w:val="22"/>
          <w:szCs w:val="22"/>
        </w:rPr>
        <w:t>CARTA PROPOSTA</w:t>
      </w: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sz w:val="22"/>
          <w:szCs w:val="22"/>
        </w:rPr>
      </w:pP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sz w:val="22"/>
          <w:szCs w:val="22"/>
        </w:rPr>
      </w:pPr>
      <w:r w:rsidRPr="00322D70">
        <w:rPr>
          <w:rFonts w:ascii="Century Gothic" w:hAnsi="Century Gothic" w:cs="Arial"/>
          <w:sz w:val="22"/>
          <w:szCs w:val="22"/>
        </w:rPr>
        <w:t>À</w:t>
      </w: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sz w:val="22"/>
          <w:szCs w:val="22"/>
        </w:rPr>
      </w:pPr>
      <w:r w:rsidRPr="00322D70">
        <w:rPr>
          <w:rFonts w:ascii="Century Gothic" w:hAnsi="Century Gothic" w:cs="Arial"/>
          <w:sz w:val="22"/>
          <w:szCs w:val="22"/>
        </w:rPr>
        <w:t>Caixa Escolar: _________________________________________________</w:t>
      </w: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sz w:val="22"/>
          <w:szCs w:val="22"/>
        </w:rPr>
      </w:pPr>
      <w:r w:rsidRPr="00322D70">
        <w:rPr>
          <w:rFonts w:ascii="Century Gothic" w:hAnsi="Century Gothic" w:cs="Arial"/>
          <w:sz w:val="22"/>
          <w:szCs w:val="22"/>
        </w:rPr>
        <w:t>Aos cuidados da comissão de licitação</w:t>
      </w: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b/>
          <w:sz w:val="22"/>
          <w:szCs w:val="22"/>
        </w:rPr>
      </w:pPr>
    </w:p>
    <w:p w:rsidR="00DC2668" w:rsidRDefault="004E51E2" w:rsidP="00DC2668">
      <w:pPr>
        <w:spacing w:before="119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REF: OBJETO CONVITE OU PROCESSO DE DISPENSA:</w:t>
      </w:r>
    </w:p>
    <w:p w:rsidR="004E51E2" w:rsidRPr="00322D70" w:rsidRDefault="004E51E2" w:rsidP="00DC2668">
      <w:pPr>
        <w:spacing w:before="119"/>
        <w:jc w:val="both"/>
        <w:rPr>
          <w:rFonts w:ascii="Century Gothic" w:hAnsi="Century Gothic" w:cs="Arial"/>
          <w:b/>
          <w:sz w:val="22"/>
          <w:szCs w:val="22"/>
        </w:rPr>
      </w:pPr>
    </w:p>
    <w:p w:rsidR="004E51E2" w:rsidRDefault="00DC2668" w:rsidP="004E51E2">
      <w:pPr>
        <w:jc w:val="both"/>
        <w:rPr>
          <w:rFonts w:ascii="Century Gothic" w:eastAsia="Calibri" w:hAnsi="Century Gothic"/>
          <w:sz w:val="22"/>
          <w:szCs w:val="22"/>
        </w:rPr>
      </w:pPr>
      <w:r w:rsidRPr="00322D70">
        <w:rPr>
          <w:rFonts w:ascii="Century Gothic" w:hAnsi="Century Gothic" w:cs="Arial"/>
          <w:sz w:val="22"/>
          <w:szCs w:val="22"/>
        </w:rPr>
        <w:t>P</w:t>
      </w:r>
      <w:r w:rsidRPr="00322D70">
        <w:rPr>
          <w:rFonts w:ascii="Century Gothic" w:hAnsi="Century Gothic"/>
          <w:sz w:val="22"/>
          <w:szCs w:val="22"/>
        </w:rPr>
        <w:t xml:space="preserve">restação de serviços </w:t>
      </w:r>
      <w:r w:rsidR="004E51E2">
        <w:rPr>
          <w:rFonts w:ascii="Century Gothic" w:hAnsi="Century Gothic"/>
          <w:sz w:val="22"/>
          <w:szCs w:val="22"/>
        </w:rPr>
        <w:t xml:space="preserve">contábeis </w:t>
      </w:r>
      <w:r w:rsidR="004E51E2">
        <w:rPr>
          <w:rFonts w:ascii="Century Gothic" w:eastAsia="Calibri" w:hAnsi="Century Gothic"/>
          <w:sz w:val="22"/>
          <w:szCs w:val="22"/>
        </w:rPr>
        <w:t xml:space="preserve">para </w:t>
      </w:r>
      <w:r w:rsidR="004E51E2" w:rsidRPr="00322D70">
        <w:rPr>
          <w:rFonts w:ascii="Century Gothic" w:eastAsia="Calibri" w:hAnsi="Century Gothic"/>
          <w:sz w:val="22"/>
          <w:szCs w:val="22"/>
        </w:rPr>
        <w:t xml:space="preserve">elaboração de: Rais, DCTF, ECF Fiscal, E-Social, GFIPs, regularização de situação fiscal para emissão de CND Federal, registros de atas, regulamentos e estatuto em Cartórios e regularização de CNPJ e demais serviços fiscais e contábeis que uma entidade para fins não econômicos necessitar para estar em dia com suas obrigações fiscais e tributárias. </w:t>
      </w:r>
    </w:p>
    <w:p w:rsidR="00DC2668" w:rsidRPr="00322D70" w:rsidRDefault="00DC2668" w:rsidP="004E51E2">
      <w:pPr>
        <w:spacing w:before="119"/>
        <w:jc w:val="both"/>
        <w:rPr>
          <w:rFonts w:ascii="Century Gothic" w:hAnsi="Century Gothic" w:cs="Arial"/>
          <w:color w:val="0070C0"/>
          <w:sz w:val="22"/>
          <w:szCs w:val="22"/>
        </w:rPr>
      </w:pP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322D70">
        <w:rPr>
          <w:rFonts w:ascii="Century Gothic" w:hAnsi="Century Gothic" w:cs="Arial"/>
          <w:color w:val="000000"/>
          <w:sz w:val="22"/>
          <w:szCs w:val="22"/>
        </w:rPr>
        <w:t>Prezados Senhores,</w:t>
      </w: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C2668" w:rsidRPr="00322D70" w:rsidRDefault="00DC2668" w:rsidP="00DC2668">
      <w:pPr>
        <w:spacing w:before="119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322D70">
        <w:rPr>
          <w:rFonts w:ascii="Century Gothic" w:hAnsi="Century Gothic" w:cs="Arial"/>
          <w:color w:val="000000"/>
          <w:sz w:val="22"/>
          <w:szCs w:val="22"/>
        </w:rPr>
        <w:t xml:space="preserve">Para a prestação de serviços, conforme definido </w:t>
      </w:r>
      <w:r w:rsidR="004E51E2">
        <w:rPr>
          <w:rFonts w:ascii="Century Gothic" w:hAnsi="Century Gothic" w:cs="Arial"/>
          <w:color w:val="000000"/>
          <w:sz w:val="22"/>
          <w:szCs w:val="22"/>
        </w:rPr>
        <w:t>acima</w:t>
      </w:r>
      <w:r w:rsidRPr="00322D70">
        <w:rPr>
          <w:rFonts w:ascii="Century Gothic" w:hAnsi="Century Gothic" w:cs="Arial"/>
          <w:color w:val="000000"/>
          <w:sz w:val="22"/>
          <w:szCs w:val="22"/>
        </w:rPr>
        <w:t>, a empresa</w:t>
      </w:r>
      <w:r w:rsidR="004E51E2">
        <w:rPr>
          <w:rFonts w:ascii="Century Gothic" w:hAnsi="Century Gothic" w:cs="Arial"/>
          <w:color w:val="000000"/>
          <w:sz w:val="22"/>
          <w:szCs w:val="22"/>
        </w:rPr>
        <w:t xml:space="preserve"> ou prestador de serviço autônomo</w:t>
      </w:r>
      <w:r w:rsidRPr="00322D70">
        <w:rPr>
          <w:rFonts w:ascii="Century Gothic" w:hAnsi="Century Gothic" w:cs="Arial"/>
          <w:color w:val="000000"/>
          <w:sz w:val="22"/>
          <w:szCs w:val="22"/>
        </w:rPr>
        <w:t xml:space="preserve"> _____</w:t>
      </w:r>
      <w:r w:rsidR="004E51E2">
        <w:rPr>
          <w:rFonts w:ascii="Century Gothic" w:hAnsi="Century Gothic" w:cs="Arial"/>
          <w:color w:val="000000"/>
          <w:sz w:val="22"/>
          <w:szCs w:val="22"/>
        </w:rPr>
        <w:t>______________</w:t>
      </w:r>
      <w:r w:rsidRPr="00322D70">
        <w:rPr>
          <w:rFonts w:ascii="Century Gothic" w:hAnsi="Century Gothic" w:cs="Arial"/>
          <w:color w:val="000000"/>
          <w:sz w:val="22"/>
          <w:szCs w:val="22"/>
        </w:rPr>
        <w:t xml:space="preserve">________________, localizada na Rua/Av. _____________________________________________________, signatária dessa proposta, apresenta-se como licitante a assumir o contrato respectivo, em estrita conformidade com os documentos pertinentes. </w:t>
      </w:r>
    </w:p>
    <w:p w:rsidR="00DC2668" w:rsidRPr="00322D70" w:rsidRDefault="00DC2668" w:rsidP="00DC2668">
      <w:pPr>
        <w:spacing w:before="119"/>
        <w:ind w:left="705" w:hanging="705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C2668" w:rsidRPr="00322D70" w:rsidRDefault="00DC2668" w:rsidP="004E51E2">
      <w:pPr>
        <w:spacing w:before="119"/>
        <w:ind w:left="705" w:hanging="705"/>
        <w:rPr>
          <w:rFonts w:ascii="Century Gothic" w:hAnsi="Century Gothic" w:cs="Arial"/>
          <w:color w:val="000000"/>
          <w:sz w:val="22"/>
          <w:szCs w:val="22"/>
        </w:rPr>
      </w:pPr>
      <w:r w:rsidRPr="00322D70">
        <w:rPr>
          <w:rFonts w:ascii="Century Gothic" w:hAnsi="Century Gothic" w:cs="Arial"/>
          <w:color w:val="000000"/>
          <w:sz w:val="22"/>
          <w:szCs w:val="22"/>
        </w:rPr>
        <w:t xml:space="preserve">O valor </w:t>
      </w:r>
      <w:r w:rsidR="004E51E2">
        <w:rPr>
          <w:rFonts w:ascii="Century Gothic" w:hAnsi="Century Gothic" w:cs="Arial"/>
          <w:color w:val="000000"/>
          <w:sz w:val="22"/>
          <w:szCs w:val="22"/>
        </w:rPr>
        <w:t xml:space="preserve">mensal </w:t>
      </w:r>
      <w:r w:rsidRPr="00322D70">
        <w:rPr>
          <w:rFonts w:ascii="Century Gothic" w:hAnsi="Century Gothic" w:cs="Arial"/>
          <w:color w:val="000000"/>
          <w:sz w:val="22"/>
          <w:szCs w:val="22"/>
        </w:rPr>
        <w:t>da proposta,</w:t>
      </w:r>
      <w:r w:rsidR="004E51E2">
        <w:rPr>
          <w:rFonts w:ascii="Century Gothic" w:hAnsi="Century Gothic" w:cs="Arial"/>
          <w:color w:val="000000"/>
          <w:sz w:val="22"/>
          <w:szCs w:val="22"/>
        </w:rPr>
        <w:t xml:space="preserve"> par execução dos serviços acima é de</w:t>
      </w:r>
      <w:r w:rsidRPr="00322D70">
        <w:rPr>
          <w:rFonts w:ascii="Century Gothic" w:hAnsi="Century Gothic" w:cs="Arial"/>
          <w:color w:val="000000"/>
          <w:sz w:val="22"/>
          <w:szCs w:val="22"/>
        </w:rPr>
        <w:t xml:space="preserve">: R$ </w:t>
      </w:r>
      <w:r w:rsidR="004E51E2">
        <w:rPr>
          <w:rFonts w:ascii="Century Gothic" w:hAnsi="Century Gothic" w:cs="Arial"/>
          <w:color w:val="000000"/>
          <w:sz w:val="22"/>
          <w:szCs w:val="22"/>
        </w:rPr>
        <w:t>_______</w:t>
      </w:r>
      <w:r w:rsidRPr="00322D70">
        <w:rPr>
          <w:rFonts w:ascii="Century Gothic" w:hAnsi="Century Gothic" w:cs="Arial"/>
          <w:color w:val="000000"/>
          <w:sz w:val="22"/>
          <w:szCs w:val="22"/>
        </w:rPr>
        <w:t>__________ (______________________________________).</w:t>
      </w:r>
    </w:p>
    <w:p w:rsidR="00DC2668" w:rsidRPr="00322D70" w:rsidRDefault="00DC2668" w:rsidP="004E51E2">
      <w:pPr>
        <w:spacing w:before="119"/>
        <w:ind w:left="705" w:hanging="705"/>
        <w:rPr>
          <w:rFonts w:ascii="Century Gothic" w:hAnsi="Century Gothic" w:cs="Arial"/>
          <w:color w:val="000000"/>
          <w:sz w:val="22"/>
          <w:szCs w:val="22"/>
        </w:rPr>
      </w:pPr>
    </w:p>
    <w:p w:rsidR="00DC2668" w:rsidRPr="00322D70" w:rsidRDefault="00DC2668" w:rsidP="00DC2668">
      <w:pPr>
        <w:spacing w:before="119"/>
        <w:ind w:left="705" w:hanging="705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C2668" w:rsidRPr="00322D70" w:rsidRDefault="00DC2668" w:rsidP="00DC2668">
      <w:pPr>
        <w:widowControl/>
        <w:suppressAutoHyphens/>
        <w:autoSpaceDE/>
        <w:autoSpaceDN/>
        <w:adjustRightInd/>
        <w:spacing w:before="119" w:after="120" w:line="276" w:lineRule="auto"/>
        <w:jc w:val="center"/>
        <w:rPr>
          <w:rFonts w:ascii="Century Gothic" w:eastAsia="Calibri" w:hAnsi="Century Gothic" w:cs="Arial"/>
          <w:b/>
          <w:color w:val="000000"/>
          <w:sz w:val="22"/>
          <w:szCs w:val="22"/>
          <w:lang w:eastAsia="ar-SA"/>
        </w:rPr>
      </w:pPr>
      <w:r w:rsidRPr="00322D70">
        <w:rPr>
          <w:rFonts w:ascii="Century Gothic" w:eastAsia="Calibri" w:hAnsi="Century Gothic" w:cs="Arial"/>
          <w:b/>
          <w:color w:val="000000"/>
          <w:sz w:val="22"/>
          <w:szCs w:val="22"/>
          <w:lang w:eastAsia="ar-SA"/>
        </w:rPr>
        <w:t>__________________________, ______ de _____________________ de _________.</w:t>
      </w:r>
    </w:p>
    <w:p w:rsidR="00DC2668" w:rsidRPr="00322D70" w:rsidRDefault="00DC2668" w:rsidP="00DC2668">
      <w:pPr>
        <w:widowControl/>
        <w:suppressAutoHyphens/>
        <w:autoSpaceDE/>
        <w:autoSpaceDN/>
        <w:adjustRightInd/>
        <w:spacing w:before="119" w:after="120" w:line="276" w:lineRule="auto"/>
        <w:jc w:val="center"/>
        <w:rPr>
          <w:rFonts w:ascii="Century Gothic" w:eastAsia="Calibri" w:hAnsi="Century Gothic" w:cs="Arial"/>
          <w:b/>
          <w:color w:val="000000"/>
          <w:sz w:val="22"/>
          <w:szCs w:val="22"/>
          <w:lang w:eastAsia="ar-SA"/>
        </w:rPr>
      </w:pPr>
    </w:p>
    <w:p w:rsidR="00DC2668" w:rsidRPr="00322D70" w:rsidRDefault="00DC2668" w:rsidP="00DC2668">
      <w:pPr>
        <w:widowControl/>
        <w:suppressAutoHyphens/>
        <w:autoSpaceDE/>
        <w:autoSpaceDN/>
        <w:adjustRightInd/>
        <w:spacing w:line="200" w:lineRule="atLeast"/>
        <w:ind w:left="-15" w:right="-15"/>
        <w:jc w:val="center"/>
        <w:rPr>
          <w:rFonts w:ascii="Century Gothic" w:eastAsia="Calibri" w:hAnsi="Century Gothic" w:cs="Arial"/>
          <w:b/>
          <w:bCs/>
          <w:color w:val="000000"/>
          <w:sz w:val="22"/>
          <w:szCs w:val="22"/>
          <w:lang w:eastAsia="ar-SA"/>
        </w:rPr>
      </w:pPr>
      <w:r w:rsidRPr="00322D70">
        <w:rPr>
          <w:rFonts w:ascii="Century Gothic" w:eastAsia="Calibri" w:hAnsi="Century Gothic" w:cs="Arial"/>
          <w:b/>
          <w:bCs/>
          <w:color w:val="000000"/>
          <w:sz w:val="22"/>
          <w:szCs w:val="22"/>
          <w:lang w:eastAsia="ar-SA"/>
        </w:rPr>
        <w:t>_____________________________________</w:t>
      </w:r>
    </w:p>
    <w:p w:rsidR="00DC2668" w:rsidRPr="00322D70" w:rsidRDefault="00DC2668" w:rsidP="00DC2668">
      <w:pPr>
        <w:widowControl/>
        <w:suppressAutoHyphens/>
        <w:autoSpaceDE/>
        <w:autoSpaceDN/>
        <w:adjustRightInd/>
        <w:spacing w:line="200" w:lineRule="atLeast"/>
        <w:ind w:left="-15" w:right="-15"/>
        <w:jc w:val="center"/>
        <w:rPr>
          <w:rFonts w:ascii="Century Gothic" w:eastAsia="Calibri" w:hAnsi="Century Gothic" w:cs="Arial"/>
          <w:b/>
          <w:bCs/>
          <w:color w:val="000000"/>
          <w:sz w:val="22"/>
          <w:szCs w:val="22"/>
          <w:lang w:eastAsia="ar-SA"/>
        </w:rPr>
      </w:pPr>
      <w:r w:rsidRPr="00322D70">
        <w:rPr>
          <w:rFonts w:ascii="Century Gothic" w:eastAsia="Calibri" w:hAnsi="Century Gothic" w:cs="Arial"/>
          <w:b/>
          <w:bCs/>
          <w:color w:val="000000"/>
          <w:sz w:val="22"/>
          <w:szCs w:val="22"/>
          <w:lang w:eastAsia="ar-SA"/>
        </w:rPr>
        <w:t>Assinatura da empresa</w:t>
      </w:r>
    </w:p>
    <w:p w:rsidR="00DC2668" w:rsidRPr="00322D70" w:rsidRDefault="00DC2668" w:rsidP="00DC2668">
      <w:pPr>
        <w:rPr>
          <w:rFonts w:ascii="Century Gothic" w:hAnsi="Century Gothic" w:cs="Arial"/>
          <w:sz w:val="22"/>
          <w:szCs w:val="22"/>
        </w:rPr>
      </w:pPr>
    </w:p>
    <w:p w:rsidR="00DC2668" w:rsidRPr="00322D70" w:rsidRDefault="00DC2668">
      <w:pPr>
        <w:rPr>
          <w:rFonts w:ascii="Century Gothic" w:hAnsi="Century Gothic"/>
          <w:sz w:val="22"/>
          <w:szCs w:val="22"/>
        </w:rPr>
      </w:pPr>
    </w:p>
    <w:sectPr w:rsidR="00DC2668" w:rsidRPr="00322D70" w:rsidSect="00A82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1BB"/>
    <w:multiLevelType w:val="hybridMultilevel"/>
    <w:tmpl w:val="7D663C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EC2B16"/>
    <w:multiLevelType w:val="hybridMultilevel"/>
    <w:tmpl w:val="85AA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5F01"/>
    <w:multiLevelType w:val="hybridMultilevel"/>
    <w:tmpl w:val="02CC94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370E"/>
    <w:multiLevelType w:val="hybridMultilevel"/>
    <w:tmpl w:val="29A2A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A13F9"/>
    <w:multiLevelType w:val="hybridMultilevel"/>
    <w:tmpl w:val="A13E4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46F5"/>
    <w:multiLevelType w:val="hybridMultilevel"/>
    <w:tmpl w:val="56F8D6C0"/>
    <w:lvl w:ilvl="0" w:tplc="9618A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5DD0"/>
    <w:multiLevelType w:val="hybridMultilevel"/>
    <w:tmpl w:val="5B309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341E3"/>
    <w:multiLevelType w:val="hybridMultilevel"/>
    <w:tmpl w:val="140C7922"/>
    <w:lvl w:ilvl="0" w:tplc="B6E04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D"/>
    <w:rsid w:val="00012CB4"/>
    <w:rsid w:val="000263F6"/>
    <w:rsid w:val="000343CB"/>
    <w:rsid w:val="00063BA4"/>
    <w:rsid w:val="000748D2"/>
    <w:rsid w:val="0007672B"/>
    <w:rsid w:val="00076C51"/>
    <w:rsid w:val="00097F24"/>
    <w:rsid w:val="000D6C6D"/>
    <w:rsid w:val="00107BD3"/>
    <w:rsid w:val="00121C6B"/>
    <w:rsid w:val="0012254C"/>
    <w:rsid w:val="00127F1E"/>
    <w:rsid w:val="00136412"/>
    <w:rsid w:val="001372E7"/>
    <w:rsid w:val="001373F9"/>
    <w:rsid w:val="00177D02"/>
    <w:rsid w:val="001A07BB"/>
    <w:rsid w:val="001E13B4"/>
    <w:rsid w:val="001E6FEA"/>
    <w:rsid w:val="002173C2"/>
    <w:rsid w:val="00235F51"/>
    <w:rsid w:val="00282A4F"/>
    <w:rsid w:val="003136E9"/>
    <w:rsid w:val="00322D70"/>
    <w:rsid w:val="0038351D"/>
    <w:rsid w:val="00390DED"/>
    <w:rsid w:val="003B057E"/>
    <w:rsid w:val="003B633B"/>
    <w:rsid w:val="003C747B"/>
    <w:rsid w:val="00413088"/>
    <w:rsid w:val="0044766B"/>
    <w:rsid w:val="00470ADA"/>
    <w:rsid w:val="00472CC5"/>
    <w:rsid w:val="0048792F"/>
    <w:rsid w:val="00491D07"/>
    <w:rsid w:val="004A39A5"/>
    <w:rsid w:val="004C10F2"/>
    <w:rsid w:val="004C591A"/>
    <w:rsid w:val="004C7165"/>
    <w:rsid w:val="004E51E2"/>
    <w:rsid w:val="004F5255"/>
    <w:rsid w:val="004F703D"/>
    <w:rsid w:val="0050762A"/>
    <w:rsid w:val="00514773"/>
    <w:rsid w:val="00522B98"/>
    <w:rsid w:val="0058297B"/>
    <w:rsid w:val="005D4F9B"/>
    <w:rsid w:val="005F73E1"/>
    <w:rsid w:val="00603DF0"/>
    <w:rsid w:val="00693EDA"/>
    <w:rsid w:val="007652AD"/>
    <w:rsid w:val="007707E1"/>
    <w:rsid w:val="007A7F8E"/>
    <w:rsid w:val="007F534B"/>
    <w:rsid w:val="0081735E"/>
    <w:rsid w:val="0083102B"/>
    <w:rsid w:val="00843A00"/>
    <w:rsid w:val="00845B15"/>
    <w:rsid w:val="008F0978"/>
    <w:rsid w:val="009524F6"/>
    <w:rsid w:val="00954E8F"/>
    <w:rsid w:val="00971132"/>
    <w:rsid w:val="009A1D9B"/>
    <w:rsid w:val="009B5F80"/>
    <w:rsid w:val="009B6220"/>
    <w:rsid w:val="009F0C16"/>
    <w:rsid w:val="00A04AE9"/>
    <w:rsid w:val="00A376A8"/>
    <w:rsid w:val="00A41F5B"/>
    <w:rsid w:val="00A43BD2"/>
    <w:rsid w:val="00A82FD4"/>
    <w:rsid w:val="00AA62B9"/>
    <w:rsid w:val="00B130E2"/>
    <w:rsid w:val="00B8177C"/>
    <w:rsid w:val="00BA2CB1"/>
    <w:rsid w:val="00BB1AF6"/>
    <w:rsid w:val="00BD18CB"/>
    <w:rsid w:val="00C13451"/>
    <w:rsid w:val="00C2774C"/>
    <w:rsid w:val="00C31248"/>
    <w:rsid w:val="00C3556C"/>
    <w:rsid w:val="00CA48F6"/>
    <w:rsid w:val="00CC3CBB"/>
    <w:rsid w:val="00CD697C"/>
    <w:rsid w:val="00CE284F"/>
    <w:rsid w:val="00D00A61"/>
    <w:rsid w:val="00D520ED"/>
    <w:rsid w:val="00D91002"/>
    <w:rsid w:val="00DA5FDB"/>
    <w:rsid w:val="00DC2668"/>
    <w:rsid w:val="00E34598"/>
    <w:rsid w:val="00E56949"/>
    <w:rsid w:val="00E8433F"/>
    <w:rsid w:val="00EB2E3D"/>
    <w:rsid w:val="00EC0535"/>
    <w:rsid w:val="00EF7A14"/>
    <w:rsid w:val="00F05533"/>
    <w:rsid w:val="00F3121A"/>
    <w:rsid w:val="00F60BE5"/>
    <w:rsid w:val="00F8375F"/>
    <w:rsid w:val="00FC12AF"/>
    <w:rsid w:val="00FE519F"/>
    <w:rsid w:val="00FF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F7BC-0696-4925-A304-6504654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7652AD"/>
    <w:pPr>
      <w:widowControl/>
      <w:autoSpaceDE/>
      <w:autoSpaceDN/>
      <w:adjustRightInd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2AD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652AD"/>
    <w:pPr>
      <w:ind w:left="708"/>
    </w:pPr>
  </w:style>
  <w:style w:type="character" w:styleId="Hyperlink">
    <w:name w:val="Hyperlink"/>
    <w:basedOn w:val="Fontepargpadro"/>
    <w:uiPriority w:val="99"/>
    <w:unhideWhenUsed/>
    <w:rsid w:val="00F31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Almeida Vilela</dc:creator>
  <cp:lastModifiedBy>Fabiana de Souza Moreira</cp:lastModifiedBy>
  <cp:revision>2</cp:revision>
  <dcterms:created xsi:type="dcterms:W3CDTF">2023-01-19T15:39:00Z</dcterms:created>
  <dcterms:modified xsi:type="dcterms:W3CDTF">2023-01-19T15:39:00Z</dcterms:modified>
</cp:coreProperties>
</file>